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6216E397" w:rsidR="00766A3E" w:rsidRPr="009D0225" w:rsidRDefault="00274B3F" w:rsidP="00352D4A">
      <w:pPr>
        <w:pStyle w:val="Nagwek3"/>
        <w:spacing w:line="276" w:lineRule="auto"/>
        <w:jc w:val="left"/>
        <w:rPr>
          <w:rFonts w:ascii="Arial" w:hAnsi="Arial" w:cs="Arial"/>
          <w:b w:val="0"/>
          <w:bCs w:val="0"/>
          <w:sz w:val="19"/>
          <w:szCs w:val="19"/>
        </w:rPr>
      </w:pPr>
      <w:r w:rsidRPr="009D0225">
        <w:rPr>
          <w:rFonts w:ascii="Arial" w:hAnsi="Arial" w:cs="Arial"/>
          <w:b w:val="0"/>
          <w:bCs w:val="0"/>
          <w:sz w:val="19"/>
          <w:szCs w:val="19"/>
        </w:rPr>
        <w:t>IN</w:t>
      </w:r>
      <w:r w:rsidR="005506EB" w:rsidRPr="009D0225">
        <w:rPr>
          <w:rFonts w:ascii="Arial" w:hAnsi="Arial" w:cs="Arial"/>
          <w:b w:val="0"/>
          <w:bCs w:val="0"/>
          <w:sz w:val="19"/>
          <w:szCs w:val="19"/>
        </w:rPr>
        <w:t xml:space="preserve"> 272</w:t>
      </w:r>
      <w:r w:rsidR="001C2191">
        <w:rPr>
          <w:rFonts w:ascii="Arial" w:hAnsi="Arial" w:cs="Arial"/>
          <w:b w:val="0"/>
          <w:bCs w:val="0"/>
          <w:sz w:val="19"/>
          <w:szCs w:val="19"/>
        </w:rPr>
        <w:t>.</w:t>
      </w:r>
      <w:r w:rsidR="0032523F" w:rsidRPr="009D0225">
        <w:rPr>
          <w:rFonts w:ascii="Arial" w:hAnsi="Arial" w:cs="Arial"/>
          <w:b w:val="0"/>
          <w:bCs w:val="0"/>
          <w:sz w:val="19"/>
          <w:szCs w:val="19"/>
        </w:rPr>
        <w:t>.</w:t>
      </w:r>
      <w:r w:rsidR="009448A6">
        <w:rPr>
          <w:rFonts w:ascii="Arial" w:hAnsi="Arial" w:cs="Arial"/>
          <w:b w:val="0"/>
          <w:bCs w:val="0"/>
          <w:sz w:val="19"/>
          <w:szCs w:val="19"/>
        </w:rPr>
        <w:t>2017</w:t>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p>
    <w:p w14:paraId="72E46EB5" w14:textId="77777777" w:rsidR="00E4474D" w:rsidRPr="009D0225" w:rsidRDefault="00E4474D" w:rsidP="00352D4A">
      <w:pPr>
        <w:spacing w:line="276" w:lineRule="auto"/>
        <w:rPr>
          <w:sz w:val="19"/>
          <w:szCs w:val="19"/>
        </w:rPr>
      </w:pPr>
    </w:p>
    <w:p w14:paraId="4EB37DF1" w14:textId="5B0E0DCB" w:rsidR="00FD35A9" w:rsidRPr="00FD35A9" w:rsidRDefault="00E4474D" w:rsidP="00FD35A9">
      <w:pPr>
        <w:pStyle w:val="Nagwek3"/>
        <w:spacing w:line="276" w:lineRule="auto"/>
        <w:jc w:val="left"/>
        <w:rPr>
          <w:rFonts w:ascii="Arial" w:hAnsi="Arial" w:cs="Arial"/>
          <w:b w:val="0"/>
          <w:sz w:val="19"/>
          <w:szCs w:val="19"/>
        </w:rPr>
      </w:pPr>
      <w:r w:rsidRPr="009D0225">
        <w:rPr>
          <w:rFonts w:ascii="Arial" w:hAnsi="Arial" w:cs="Arial"/>
          <w:b w:val="0"/>
          <w:sz w:val="19"/>
          <w:szCs w:val="19"/>
        </w:rPr>
        <w:t xml:space="preserve">Umowa </w:t>
      </w:r>
      <w:r w:rsidR="00FD35A9">
        <w:rPr>
          <w:rFonts w:ascii="Arial" w:hAnsi="Arial" w:cs="Arial"/>
          <w:b w:val="0"/>
          <w:sz w:val="19"/>
          <w:szCs w:val="19"/>
        </w:rPr>
        <w:t>– projekt</w:t>
      </w:r>
      <w:bookmarkStart w:id="0" w:name="_GoBack"/>
      <w:bookmarkEnd w:id="0"/>
    </w:p>
    <w:p w14:paraId="564BD3A7" w14:textId="77777777" w:rsidR="00E4474D" w:rsidRPr="009D0225" w:rsidRDefault="00E4474D" w:rsidP="00352D4A">
      <w:pPr>
        <w:spacing w:line="276" w:lineRule="auto"/>
        <w:rPr>
          <w:rFonts w:ascii="Arial" w:hAnsi="Arial" w:cs="Arial"/>
          <w:b/>
          <w:bCs/>
          <w:sz w:val="19"/>
          <w:szCs w:val="19"/>
        </w:rPr>
      </w:pPr>
    </w:p>
    <w:p w14:paraId="6604CA33" w14:textId="61CF7E2C" w:rsidR="009448A6" w:rsidRPr="009D0225" w:rsidRDefault="009448A6" w:rsidP="009448A6">
      <w:pPr>
        <w:spacing w:line="276" w:lineRule="auto"/>
        <w:rPr>
          <w:rFonts w:ascii="Arial" w:hAnsi="Arial" w:cs="Arial"/>
          <w:sz w:val="19"/>
          <w:szCs w:val="19"/>
        </w:rPr>
      </w:pPr>
      <w:r w:rsidRPr="009D0225">
        <w:rPr>
          <w:rFonts w:ascii="Arial" w:hAnsi="Arial" w:cs="Arial"/>
          <w:sz w:val="19"/>
          <w:szCs w:val="19"/>
        </w:rPr>
        <w:t>zawarta w dniu</w:t>
      </w:r>
      <w:r w:rsidR="00FD35A9">
        <w:rPr>
          <w:rFonts w:ascii="Arial" w:hAnsi="Arial" w:cs="Arial"/>
          <w:sz w:val="19"/>
          <w:szCs w:val="19"/>
        </w:rPr>
        <w:t xml:space="preserve"> </w:t>
      </w:r>
      <w:r w:rsidR="00D00575">
        <w:rPr>
          <w:rFonts w:ascii="Arial" w:hAnsi="Arial" w:cs="Arial"/>
          <w:sz w:val="19"/>
          <w:szCs w:val="19"/>
        </w:rPr>
        <w:t>.</w:t>
      </w:r>
      <w:r>
        <w:rPr>
          <w:rFonts w:ascii="Arial" w:hAnsi="Arial" w:cs="Arial"/>
          <w:sz w:val="19"/>
          <w:szCs w:val="19"/>
        </w:rPr>
        <w:t>2017</w:t>
      </w:r>
      <w:r w:rsidRPr="009D0225">
        <w:rPr>
          <w:rFonts w:ascii="Arial" w:hAnsi="Arial" w:cs="Arial"/>
          <w:sz w:val="19"/>
          <w:szCs w:val="19"/>
        </w:rPr>
        <w:t xml:space="preserve"> roku pomiędzy Gminą Stęszew zwaną w dalszej treści umowy Zamawiającym, reprezentowaną przez:</w:t>
      </w:r>
    </w:p>
    <w:p w14:paraId="5932E1FF" w14:textId="0309D98D" w:rsidR="001C2191" w:rsidRDefault="00D00575" w:rsidP="009448A6">
      <w:pPr>
        <w:spacing w:line="276" w:lineRule="auto"/>
        <w:rPr>
          <w:rFonts w:ascii="Arial" w:hAnsi="Arial" w:cs="Arial"/>
          <w:sz w:val="19"/>
          <w:szCs w:val="19"/>
        </w:rPr>
      </w:pPr>
      <w:r w:rsidRPr="00D00575">
        <w:rPr>
          <w:rFonts w:ascii="Arial" w:hAnsi="Arial" w:cs="Arial"/>
          <w:sz w:val="19"/>
          <w:szCs w:val="19"/>
        </w:rPr>
        <w:t>Włodzimierza Pinczaka – Burmistrza Gminy Stęszew</w:t>
      </w:r>
    </w:p>
    <w:p w14:paraId="58CE5DA9" w14:textId="77777777" w:rsidR="009448A6" w:rsidRPr="009D0225" w:rsidRDefault="009448A6" w:rsidP="009448A6">
      <w:pPr>
        <w:spacing w:line="276" w:lineRule="auto"/>
        <w:rPr>
          <w:rFonts w:ascii="Arial" w:hAnsi="Arial" w:cs="Arial"/>
          <w:sz w:val="19"/>
          <w:szCs w:val="19"/>
        </w:rPr>
      </w:pPr>
      <w:r w:rsidRPr="009D0225">
        <w:rPr>
          <w:rFonts w:ascii="Arial" w:hAnsi="Arial" w:cs="Arial"/>
          <w:sz w:val="19"/>
          <w:szCs w:val="19"/>
        </w:rPr>
        <w:t>a</w:t>
      </w:r>
    </w:p>
    <w:p w14:paraId="310FDC20" w14:textId="2A87372F" w:rsidR="00234A83" w:rsidRPr="00FD35A9" w:rsidRDefault="00234A83" w:rsidP="00FD35A9">
      <w:pPr>
        <w:rPr>
          <w:rFonts w:ascii="Arial" w:hAnsi="Arial" w:cs="Arial"/>
          <w:sz w:val="20"/>
          <w:szCs w:val="20"/>
        </w:rPr>
      </w:pPr>
    </w:p>
    <w:p w14:paraId="0EC121F0" w14:textId="576A9526" w:rsidR="00E4474D" w:rsidRDefault="001C2191" w:rsidP="00352D4A">
      <w:pPr>
        <w:spacing w:line="276" w:lineRule="auto"/>
        <w:rPr>
          <w:rFonts w:ascii="Arial" w:hAnsi="Arial" w:cs="Arial"/>
          <w:sz w:val="19"/>
          <w:szCs w:val="19"/>
        </w:rPr>
      </w:pPr>
      <w:r>
        <w:rPr>
          <w:rFonts w:ascii="Arial" w:hAnsi="Arial" w:cs="Arial"/>
          <w:sz w:val="19"/>
          <w:szCs w:val="19"/>
        </w:rPr>
        <w:t>zwanym w dalszej części umowy Wykonawca</w:t>
      </w:r>
    </w:p>
    <w:p w14:paraId="1014D114" w14:textId="77777777" w:rsidR="001C2191" w:rsidRPr="009D0225" w:rsidRDefault="001C2191" w:rsidP="00352D4A">
      <w:pPr>
        <w:spacing w:line="276" w:lineRule="auto"/>
        <w:rPr>
          <w:rFonts w:ascii="Arial" w:hAnsi="Arial" w:cs="Arial"/>
          <w:sz w:val="19"/>
          <w:szCs w:val="19"/>
        </w:rPr>
      </w:pPr>
    </w:p>
    <w:p w14:paraId="223FA112" w14:textId="3F49D880" w:rsidR="00E4474D" w:rsidRPr="009D0225" w:rsidRDefault="00B823A0" w:rsidP="00352D4A">
      <w:pPr>
        <w:pStyle w:val="Nagwek"/>
        <w:tabs>
          <w:tab w:val="left" w:pos="426"/>
          <w:tab w:val="left" w:pos="708"/>
        </w:tabs>
        <w:spacing w:after="120" w:line="276" w:lineRule="auto"/>
        <w:jc w:val="both"/>
        <w:rPr>
          <w:rFonts w:ascii="Arial" w:hAnsi="Arial" w:cs="Arial"/>
          <w:sz w:val="19"/>
          <w:szCs w:val="19"/>
        </w:rPr>
      </w:pPr>
      <w:r w:rsidRPr="009D0225">
        <w:rPr>
          <w:rFonts w:ascii="Arial" w:hAnsi="Arial" w:cs="Arial"/>
          <w:b/>
          <w:bCs/>
          <w:sz w:val="19"/>
          <w:szCs w:val="19"/>
        </w:rPr>
        <w:t>§ 1</w:t>
      </w:r>
      <w:r w:rsidR="00DB289F" w:rsidRPr="009D0225">
        <w:rPr>
          <w:rFonts w:ascii="Arial" w:hAnsi="Arial" w:cs="Arial"/>
          <w:b/>
          <w:bCs/>
          <w:sz w:val="19"/>
          <w:szCs w:val="19"/>
        </w:rPr>
        <w:t>.</w:t>
      </w:r>
      <w:r w:rsidR="00DB289F" w:rsidRPr="009D0225">
        <w:rPr>
          <w:rFonts w:ascii="Arial" w:hAnsi="Arial" w:cs="Arial"/>
          <w:b/>
          <w:bCs/>
          <w:sz w:val="19"/>
          <w:szCs w:val="19"/>
        </w:rPr>
        <w:tab/>
      </w:r>
      <w:r w:rsidR="00E4474D" w:rsidRPr="009D0225">
        <w:rPr>
          <w:rFonts w:ascii="Arial" w:hAnsi="Arial" w:cs="Arial"/>
          <w:sz w:val="19"/>
          <w:szCs w:val="19"/>
        </w:rPr>
        <w:t>Umowa niniejsza została zawarta na podstawie przeprowadzonego przetargu nieograniczonego</w:t>
      </w:r>
      <w:r w:rsidR="00DB289F" w:rsidRPr="009D0225">
        <w:rPr>
          <w:rFonts w:ascii="Arial" w:hAnsi="Arial" w:cs="Arial"/>
          <w:sz w:val="19"/>
          <w:szCs w:val="19"/>
        </w:rPr>
        <w:t xml:space="preserve"> </w:t>
      </w:r>
      <w:r w:rsidR="00E4474D" w:rsidRPr="009D0225">
        <w:rPr>
          <w:rFonts w:ascii="Arial" w:hAnsi="Arial" w:cs="Arial"/>
          <w:sz w:val="19"/>
          <w:szCs w:val="19"/>
        </w:rPr>
        <w:t xml:space="preserve">w dniu </w:t>
      </w:r>
      <w:r w:rsidR="001C2191">
        <w:rPr>
          <w:rFonts w:ascii="Arial" w:hAnsi="Arial" w:cs="Arial"/>
          <w:sz w:val="19"/>
          <w:szCs w:val="19"/>
        </w:rPr>
        <w:t xml:space="preserve"> </w:t>
      </w:r>
      <w:r w:rsidR="00D00575">
        <w:rPr>
          <w:rFonts w:ascii="Arial" w:hAnsi="Arial" w:cs="Arial"/>
          <w:sz w:val="19"/>
          <w:szCs w:val="19"/>
        </w:rPr>
        <w:t>.</w:t>
      </w:r>
      <w:r w:rsidR="006D0D5B">
        <w:rPr>
          <w:rFonts w:ascii="Arial" w:hAnsi="Arial" w:cs="Arial"/>
          <w:sz w:val="19"/>
          <w:szCs w:val="19"/>
        </w:rPr>
        <w:t>2017</w:t>
      </w:r>
      <w:r w:rsidR="00C821C4" w:rsidRPr="009D0225">
        <w:rPr>
          <w:rFonts w:ascii="Arial" w:hAnsi="Arial" w:cs="Arial"/>
          <w:sz w:val="19"/>
          <w:szCs w:val="19"/>
        </w:rPr>
        <w:t xml:space="preserve"> </w:t>
      </w:r>
      <w:r w:rsidR="00E4474D" w:rsidRPr="009D0225">
        <w:rPr>
          <w:rFonts w:ascii="Arial" w:hAnsi="Arial" w:cs="Arial"/>
          <w:sz w:val="19"/>
          <w:szCs w:val="19"/>
        </w:rPr>
        <w:t>roku.</w:t>
      </w:r>
    </w:p>
    <w:p w14:paraId="7E1301CF" w14:textId="263944A8" w:rsidR="00E4474D" w:rsidRPr="009D0225" w:rsidRDefault="00E4474D" w:rsidP="00352D4A">
      <w:pPr>
        <w:pStyle w:val="Nagwek"/>
        <w:spacing w:line="276" w:lineRule="auto"/>
        <w:rPr>
          <w:rFonts w:ascii="Arial" w:hAnsi="Arial" w:cs="Arial"/>
          <w:b/>
          <w:sz w:val="19"/>
          <w:szCs w:val="19"/>
        </w:rPr>
      </w:pPr>
      <w:r w:rsidRPr="009D0225">
        <w:rPr>
          <w:rFonts w:ascii="Arial" w:hAnsi="Arial" w:cs="Arial"/>
          <w:b/>
          <w:sz w:val="19"/>
          <w:szCs w:val="19"/>
        </w:rPr>
        <w:t>§ 2.</w:t>
      </w:r>
      <w:r w:rsidR="00B823A0" w:rsidRPr="009D0225">
        <w:rPr>
          <w:rFonts w:ascii="Arial" w:hAnsi="Arial" w:cs="Arial"/>
          <w:b/>
          <w:sz w:val="19"/>
          <w:szCs w:val="19"/>
        </w:rPr>
        <w:t xml:space="preserve"> </w:t>
      </w:r>
      <w:r w:rsidRPr="009D0225">
        <w:rPr>
          <w:rFonts w:ascii="Arial" w:hAnsi="Arial" w:cs="Arial"/>
          <w:b/>
          <w:sz w:val="19"/>
          <w:szCs w:val="19"/>
        </w:rPr>
        <w:t xml:space="preserve">Przedmiotem umowy jest </w:t>
      </w:r>
      <w:r w:rsidR="00FD35A9">
        <w:rPr>
          <w:rFonts w:ascii="Arial" w:hAnsi="Arial" w:cs="Arial"/>
          <w:b/>
          <w:sz w:val="19"/>
          <w:szCs w:val="19"/>
        </w:rPr>
        <w:t>budowa oświetlenia drogowego w miejscowości Witobel, ul. Folwarczna, Zakole, Ostatnia</w:t>
      </w:r>
      <w:r w:rsidR="0095156B" w:rsidRPr="0095156B">
        <w:rPr>
          <w:rFonts w:ascii="Arial" w:hAnsi="Arial" w:cs="Arial"/>
          <w:b/>
          <w:sz w:val="19"/>
          <w:szCs w:val="19"/>
        </w:rPr>
        <w:t xml:space="preserve"> z materiału Wykonawcy</w:t>
      </w:r>
    </w:p>
    <w:p w14:paraId="7A48C0F3" w14:textId="765A5E7B" w:rsidR="00711ADF" w:rsidRDefault="00DB289F" w:rsidP="0095156B">
      <w:pPr>
        <w:tabs>
          <w:tab w:val="left" w:pos="567"/>
        </w:tabs>
        <w:spacing w:before="120" w:line="276" w:lineRule="auto"/>
        <w:rPr>
          <w:rFonts w:ascii="Arial" w:hAnsi="Arial" w:cs="Arial"/>
          <w:b/>
          <w:sz w:val="19"/>
          <w:szCs w:val="19"/>
        </w:rPr>
      </w:pPr>
      <w:r w:rsidRPr="009D0225">
        <w:rPr>
          <w:rFonts w:ascii="Arial" w:hAnsi="Arial" w:cs="Arial"/>
          <w:b/>
          <w:sz w:val="19"/>
          <w:szCs w:val="19"/>
        </w:rPr>
        <w:t>§ 3.</w:t>
      </w:r>
      <w:r w:rsidR="004E3508" w:rsidRPr="009D0225">
        <w:rPr>
          <w:rFonts w:ascii="Arial" w:hAnsi="Arial" w:cs="Arial"/>
          <w:b/>
          <w:sz w:val="19"/>
          <w:szCs w:val="19"/>
        </w:rPr>
        <w:t>1.</w:t>
      </w:r>
      <w:r w:rsidRPr="009D0225">
        <w:rPr>
          <w:rFonts w:ascii="Arial" w:hAnsi="Arial" w:cs="Arial"/>
          <w:b/>
          <w:sz w:val="19"/>
          <w:szCs w:val="19"/>
        </w:rPr>
        <w:tab/>
      </w:r>
      <w:r w:rsidR="0095156B" w:rsidRPr="0095156B">
        <w:rPr>
          <w:rFonts w:ascii="Arial" w:hAnsi="Arial" w:cs="Arial"/>
          <w:b/>
          <w:sz w:val="19"/>
          <w:szCs w:val="19"/>
        </w:rPr>
        <w:t xml:space="preserve">Zakres prac </w:t>
      </w:r>
    </w:p>
    <w:tbl>
      <w:tblPr>
        <w:tblW w:w="4132" w:type="pct"/>
        <w:tblCellSpacing w:w="0" w:type="dxa"/>
        <w:tblCellMar>
          <w:top w:w="15" w:type="dxa"/>
          <w:left w:w="15" w:type="dxa"/>
          <w:bottom w:w="15" w:type="dxa"/>
          <w:right w:w="15" w:type="dxa"/>
        </w:tblCellMar>
        <w:tblLook w:val="04A0" w:firstRow="1" w:lastRow="0" w:firstColumn="1" w:lastColumn="0" w:noHBand="0" w:noVBand="1"/>
      </w:tblPr>
      <w:tblGrid>
        <w:gridCol w:w="470"/>
        <w:gridCol w:w="5063"/>
        <w:gridCol w:w="965"/>
        <w:gridCol w:w="1097"/>
      </w:tblGrid>
      <w:tr w:rsidR="00FD35A9" w:rsidRPr="00FD35A9" w14:paraId="5640779E"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4F4F7"/>
            <w:tcMar>
              <w:top w:w="45" w:type="dxa"/>
              <w:left w:w="45" w:type="dxa"/>
              <w:bottom w:w="45" w:type="dxa"/>
              <w:right w:w="45" w:type="dxa"/>
            </w:tcMar>
            <w:vAlign w:val="center"/>
            <w:hideMark/>
          </w:tcPr>
          <w:p w14:paraId="7658D4F4"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Lp.</w:t>
            </w:r>
          </w:p>
        </w:tc>
        <w:tc>
          <w:tcPr>
            <w:tcW w:w="0" w:type="auto"/>
            <w:tcBorders>
              <w:top w:val="single" w:sz="6" w:space="0" w:color="A0A0A0"/>
              <w:left w:val="single" w:sz="6" w:space="0" w:color="A0A0A0"/>
              <w:bottom w:val="single" w:sz="6" w:space="0" w:color="A0A0A0"/>
              <w:right w:val="single" w:sz="6" w:space="0" w:color="A0A0A0"/>
            </w:tcBorders>
            <w:shd w:val="clear" w:color="auto" w:fill="F4F4F7"/>
            <w:tcMar>
              <w:top w:w="45" w:type="dxa"/>
              <w:left w:w="45" w:type="dxa"/>
              <w:bottom w:w="45" w:type="dxa"/>
              <w:right w:w="45" w:type="dxa"/>
            </w:tcMar>
            <w:vAlign w:val="center"/>
            <w:hideMark/>
          </w:tcPr>
          <w:p w14:paraId="48EE9AC3"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Opis, lokalizacja i wyliczenia</w:t>
            </w:r>
          </w:p>
        </w:tc>
        <w:tc>
          <w:tcPr>
            <w:tcW w:w="0" w:type="auto"/>
            <w:tcBorders>
              <w:top w:val="single" w:sz="6" w:space="0" w:color="A0A0A0"/>
              <w:left w:val="single" w:sz="6" w:space="0" w:color="A0A0A0"/>
              <w:bottom w:val="single" w:sz="6" w:space="0" w:color="A0A0A0"/>
              <w:right w:val="single" w:sz="6" w:space="0" w:color="A0A0A0"/>
            </w:tcBorders>
            <w:shd w:val="clear" w:color="auto" w:fill="F4F4F7"/>
            <w:tcMar>
              <w:top w:w="45" w:type="dxa"/>
              <w:left w:w="45" w:type="dxa"/>
              <w:bottom w:w="45" w:type="dxa"/>
              <w:right w:w="45" w:type="dxa"/>
            </w:tcMar>
            <w:vAlign w:val="center"/>
            <w:hideMark/>
          </w:tcPr>
          <w:p w14:paraId="04B40A14"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Jm</w:t>
            </w:r>
          </w:p>
        </w:tc>
        <w:tc>
          <w:tcPr>
            <w:tcW w:w="722" w:type="pct"/>
            <w:tcBorders>
              <w:top w:val="single" w:sz="6" w:space="0" w:color="A0A0A0"/>
              <w:left w:val="single" w:sz="6" w:space="0" w:color="A0A0A0"/>
              <w:bottom w:val="single" w:sz="6" w:space="0" w:color="A0A0A0"/>
              <w:right w:val="single" w:sz="6" w:space="0" w:color="A0A0A0"/>
            </w:tcBorders>
            <w:shd w:val="clear" w:color="auto" w:fill="F4F4F7"/>
            <w:tcMar>
              <w:top w:w="45" w:type="dxa"/>
              <w:left w:w="45" w:type="dxa"/>
              <w:bottom w:w="45" w:type="dxa"/>
              <w:right w:w="45" w:type="dxa"/>
            </w:tcMar>
            <w:vAlign w:val="center"/>
            <w:hideMark/>
          </w:tcPr>
          <w:p w14:paraId="09F34F93"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Razem</w:t>
            </w:r>
          </w:p>
        </w:tc>
      </w:tr>
      <w:tr w:rsidR="00FD35A9" w:rsidRPr="00FD35A9" w14:paraId="1F043C50"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239D19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F2AB551"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0świetlenie zewnętrzne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47AE35C" w14:textId="77777777" w:rsidR="00FD35A9" w:rsidRPr="00FD35A9" w:rsidRDefault="00FD35A9" w:rsidP="00FD35A9">
            <w:pPr>
              <w:suppressAutoHyphens/>
              <w:jc w:val="center"/>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970FF70" w14:textId="77777777" w:rsidR="00FD35A9" w:rsidRPr="00FD35A9" w:rsidRDefault="00FD35A9" w:rsidP="00FD35A9">
            <w:pPr>
              <w:suppressAutoHyphens/>
              <w:jc w:val="right"/>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r>
      <w:tr w:rsidR="00FD35A9" w:rsidRPr="00FD35A9" w14:paraId="78B71DB4"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08A8DA0" w14:textId="77777777" w:rsidR="00FD35A9" w:rsidRPr="00FD35A9" w:rsidRDefault="00FD35A9" w:rsidP="00FD35A9">
            <w:pPr>
              <w:suppressAutoHyphens/>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E67EE51" w14:textId="77777777" w:rsidR="00FD35A9" w:rsidRPr="00FD35A9" w:rsidRDefault="00FD35A9" w:rsidP="00FD35A9">
            <w:pPr>
              <w:suppressAutoHyphens/>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42E864C" w14:textId="77777777" w:rsidR="00FD35A9" w:rsidRPr="00FD35A9" w:rsidRDefault="00FD35A9" w:rsidP="00FD35A9">
            <w:pPr>
              <w:suppressAutoHyphens/>
              <w:jc w:val="center"/>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7E2F3FE" w14:textId="77777777" w:rsidR="00FD35A9" w:rsidRPr="00FD35A9" w:rsidRDefault="00FD35A9" w:rsidP="00FD35A9">
            <w:pPr>
              <w:suppressAutoHyphens/>
              <w:jc w:val="right"/>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r>
      <w:tr w:rsidR="00FD35A9" w:rsidRPr="00FD35A9" w14:paraId="299263C1"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3FB78B4"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152640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Montaż wysięgników rurowych o masie do 15 kg na słupie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0D49485"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65297B3"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4A6B3684"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0099FA7"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C3EC0E1"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Tablica bezpiecznikowa wnękowa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E7A5147"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58CECF4"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5AE6D6DA"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E1732AF"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B00170D"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Montaż i stawianie słupów oświetleniowych o masie do 100 kg</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D811F65"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D9E3F15"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23113B9A"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4CD5B4F"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534D80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Montaż przewodów do opraw oświetleniowych - wciąganie w słupy, rury osłonowe i wysięgniki przy wysokości latarń do 10 m</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750D884"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kpl.przew.</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38F147A"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5177322D"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7284E05"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046162C"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Montaż opraw oświetlenia zewnętrznego na słupie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BCD4F3A"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E655B95"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088FE413"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4CCDA63"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1E2F357"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Montaż przewodów do opraw oświetleniowych - wciąganie w słupy, rury osłonowe i wysięgniki przy wysokości latarń do 7 m</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A9E0F40"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kpl.przew.</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CBBB808"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12,000</w:t>
            </w:r>
          </w:p>
        </w:tc>
      </w:tr>
      <w:tr w:rsidR="00FD35A9" w:rsidRPr="00FD35A9" w14:paraId="63C8A3AB"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32D663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FB770D2"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Złącza kablowe typu ZK1a 200 A-analogia SO</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B701981"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kpl.</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68F5550"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1,000</w:t>
            </w:r>
          </w:p>
        </w:tc>
      </w:tr>
      <w:tr w:rsidR="00FD35A9" w:rsidRPr="00FD35A9" w14:paraId="6F63491E"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33BCD83"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847CDC4"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Podłączenie przewodów kabelkowych o przekroju żyły do 2.5 mm2 pod zaciski lub bolce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5ADB45E"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szt.żył</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3ED3DA8"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56,000</w:t>
            </w:r>
          </w:p>
        </w:tc>
      </w:tr>
      <w:tr w:rsidR="00FD35A9" w:rsidRPr="00FD35A9" w14:paraId="4DD36E20"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EF9041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21F2B31"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Badanie linii kablowej nn - kabel 4-żyłowy</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0C8D729"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odc.</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3F309FF"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22,000</w:t>
            </w:r>
          </w:p>
        </w:tc>
      </w:tr>
      <w:tr w:rsidR="00FD35A9" w:rsidRPr="00FD35A9" w14:paraId="3B1FAB2B"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334B072"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1.10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761D1B1"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Obsługa geodezyjna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EB649B1"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kpl</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235F5B4"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1,000</w:t>
            </w:r>
          </w:p>
        </w:tc>
      </w:tr>
      <w:tr w:rsidR="00FD35A9" w:rsidRPr="00FD35A9" w14:paraId="39E18AF9"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8F673FA"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1.11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1CC121E"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Mechaniczne pogrążanie uziomów pionowych prętowych w gruncie kat III</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CDFC9A2"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04749A8"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63,000</w:t>
            </w:r>
          </w:p>
        </w:tc>
      </w:tr>
      <w:tr w:rsidR="00FD35A9" w:rsidRPr="00FD35A9" w14:paraId="61A91393"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C9D3D3D"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7430B46"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 xml:space="preserve">roboty ziemne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2146C86" w14:textId="77777777" w:rsidR="00FD35A9" w:rsidRPr="00FD35A9" w:rsidRDefault="00FD35A9" w:rsidP="00FD35A9">
            <w:pPr>
              <w:suppressAutoHyphens/>
              <w:jc w:val="center"/>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4942055" w14:textId="77777777" w:rsidR="00FD35A9" w:rsidRPr="00FD35A9" w:rsidRDefault="00FD35A9" w:rsidP="00FD35A9">
            <w:pPr>
              <w:suppressAutoHyphens/>
              <w:jc w:val="right"/>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r>
      <w:tr w:rsidR="00FD35A9" w:rsidRPr="00FD35A9" w14:paraId="50EA2A3A"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E60DF2C" w14:textId="77777777" w:rsidR="00FD35A9" w:rsidRPr="00FD35A9" w:rsidRDefault="00FD35A9" w:rsidP="00FD35A9">
            <w:pPr>
              <w:suppressAutoHyphens/>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55E5C9F" w14:textId="77777777" w:rsidR="00FD35A9" w:rsidRPr="00FD35A9" w:rsidRDefault="00FD35A9" w:rsidP="00FD35A9">
            <w:pPr>
              <w:suppressAutoHyphens/>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0141E19" w14:textId="77777777" w:rsidR="00FD35A9" w:rsidRPr="00FD35A9" w:rsidRDefault="00FD35A9" w:rsidP="00FD35A9">
            <w:pPr>
              <w:suppressAutoHyphens/>
              <w:jc w:val="center"/>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ED372DC" w14:textId="77777777" w:rsidR="00FD35A9" w:rsidRPr="00FD35A9" w:rsidRDefault="00FD35A9" w:rsidP="00FD35A9">
            <w:pPr>
              <w:suppressAutoHyphens/>
              <w:jc w:val="right"/>
              <w:rPr>
                <w:rFonts w:ascii="MS Sans Serif" w:hAnsi="MS Sans Serif"/>
                <w:color w:val="000000"/>
                <w:sz w:val="2"/>
                <w:szCs w:val="2"/>
                <w:lang w:eastAsia="zh-CN"/>
              </w:rPr>
            </w:pPr>
            <w:r w:rsidRPr="00FD35A9">
              <w:rPr>
                <w:rFonts w:ascii="MS Sans Serif" w:hAnsi="MS Sans Serif"/>
                <w:color w:val="000000"/>
                <w:sz w:val="2"/>
                <w:szCs w:val="2"/>
                <w:lang w:eastAsia="zh-CN"/>
              </w:rPr>
              <w:t> </w:t>
            </w:r>
          </w:p>
        </w:tc>
      </w:tr>
      <w:tr w:rsidR="00FD35A9" w:rsidRPr="00FD35A9" w14:paraId="3E29546D"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262D7C6"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4FCA590"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Zasypywanie rowów dla kabli wykonanych ręcznie w gruncie kat. III</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B686EF6"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m3</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075B18E"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227,640</w:t>
            </w:r>
          </w:p>
        </w:tc>
      </w:tr>
      <w:tr w:rsidR="00FD35A9" w:rsidRPr="00FD35A9" w14:paraId="67E47A67"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298AA25"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5C43CDC"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Kopanie rowów dla kabli w sposób ręczny w gruncie kat. III</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45FA196"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m3</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3C6ACEB"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227,640</w:t>
            </w:r>
          </w:p>
        </w:tc>
      </w:tr>
      <w:tr w:rsidR="00FD35A9" w:rsidRPr="00FD35A9" w14:paraId="18199E5B"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338A2C0"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EC877B7"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Wykopy ręczne wraz z zasypaniem podkopów ziemnych nieumocnionych o długości jednostronnego podkopu do 3 m w gruncie kat. III</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BA58AC3"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m3</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8C9283E"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6,480</w:t>
            </w:r>
          </w:p>
        </w:tc>
      </w:tr>
      <w:tr w:rsidR="00FD35A9" w:rsidRPr="00FD35A9" w14:paraId="6937F398"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9DCB5A5"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13313158"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Nasypanie warstwy piasku na dnie rowu kablowego o szerokości do 0.4 m</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13EAB7F"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C461F9F"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813,000</w:t>
            </w:r>
          </w:p>
        </w:tc>
      </w:tr>
      <w:tr w:rsidR="00FD35A9" w:rsidRPr="00FD35A9" w14:paraId="4D7D3FD5"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2891072"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F48B369"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Układanie kabli o masie do 1.0 kg/m w rowach kablowych ręcznie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317C6B8"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22F592F"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910,000</w:t>
            </w:r>
          </w:p>
        </w:tc>
      </w:tr>
      <w:tr w:rsidR="00FD35A9" w:rsidRPr="00FD35A9" w14:paraId="2F6FF01E"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906AD76"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lastRenderedPageBreak/>
              <w:t>2.6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03974F6"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Zarobienie na sucho końca kabla 5-żyłowego o przekroju żył do 50 mm2 na napięcie do 1 kV o izolacji i powłoce z tworzyw sztucznych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748ED30"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3C032F6"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96,000</w:t>
            </w:r>
          </w:p>
        </w:tc>
      </w:tr>
      <w:tr w:rsidR="00FD35A9" w:rsidRPr="00FD35A9" w14:paraId="29A7C3D8"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45B8656"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63D9078"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Ułożenie rur osłonowych z PCW o śr.do 140 mm</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2DC35EB"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50D489F"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98,000</w:t>
            </w:r>
          </w:p>
        </w:tc>
      </w:tr>
      <w:tr w:rsidR="00FD35A9" w:rsidRPr="00FD35A9" w14:paraId="7099DBE5"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4110545"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3C03ECB4"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Badania i pomiary instalacji uziemiającej (pierwszy pomiar)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D9C778D"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szt.</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76A344F8"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7,000</w:t>
            </w:r>
          </w:p>
        </w:tc>
      </w:tr>
      <w:tr w:rsidR="00FD35A9" w:rsidRPr="00FD35A9" w14:paraId="7BDB5BED"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5995DF7E"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65ABD5FD"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Przewierty mechaniczne dla rury o śr.do 125 mm pod obiektami</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C3D365C"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35B2D08"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63,000</w:t>
            </w:r>
          </w:p>
        </w:tc>
      </w:tr>
      <w:tr w:rsidR="00FD35A9" w:rsidRPr="00FD35A9" w14:paraId="43FB7E4A" w14:textId="77777777" w:rsidTr="00970F7B">
        <w:trPr>
          <w:tblCellSpacing w:w="0" w:type="dxa"/>
        </w:trPr>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29629301"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2.10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5AE433D" w14:textId="77777777" w:rsidR="00FD35A9" w:rsidRPr="00FD35A9" w:rsidRDefault="00FD35A9" w:rsidP="00FD35A9">
            <w:pPr>
              <w:suppressAutoHyphens/>
              <w:rPr>
                <w:rFonts w:ascii="MS Sans Serif" w:hAnsi="MS Sans Serif"/>
                <w:color w:val="000000"/>
                <w:sz w:val="20"/>
                <w:szCs w:val="20"/>
                <w:lang w:eastAsia="zh-CN"/>
              </w:rPr>
            </w:pPr>
            <w:r w:rsidRPr="00FD35A9">
              <w:rPr>
                <w:rFonts w:ascii="MS Sans Serif" w:hAnsi="MS Sans Serif"/>
                <w:color w:val="000000"/>
                <w:sz w:val="20"/>
                <w:szCs w:val="20"/>
                <w:lang w:eastAsia="zh-CN"/>
              </w:rPr>
              <w:t>Wykopy pionowe ręczne dla urządzenia przeciskowego wraz z jego zasypaniem w gruncie nienawodnionym kat.III-IV</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495645A3" w14:textId="77777777" w:rsidR="00FD35A9" w:rsidRPr="00FD35A9" w:rsidRDefault="00FD35A9" w:rsidP="00FD35A9">
            <w:pPr>
              <w:suppressAutoHyphens/>
              <w:jc w:val="center"/>
              <w:rPr>
                <w:rFonts w:ascii="MS Sans Serif" w:hAnsi="MS Sans Serif"/>
                <w:color w:val="000000"/>
                <w:sz w:val="20"/>
                <w:szCs w:val="20"/>
                <w:lang w:eastAsia="zh-CN"/>
              </w:rPr>
            </w:pPr>
            <w:r w:rsidRPr="00FD35A9">
              <w:rPr>
                <w:rFonts w:ascii="MS Sans Serif" w:hAnsi="MS Sans Serif"/>
                <w:color w:val="000000"/>
                <w:sz w:val="20"/>
                <w:szCs w:val="20"/>
                <w:lang w:eastAsia="zh-CN"/>
              </w:rPr>
              <w:t>m3</w:t>
            </w:r>
          </w:p>
        </w:tc>
        <w:tc>
          <w:tcPr>
            <w:tcW w:w="722" w:type="pct"/>
            <w:tcBorders>
              <w:top w:val="single" w:sz="6" w:space="0" w:color="A0A0A0"/>
              <w:left w:val="single" w:sz="6" w:space="0" w:color="A0A0A0"/>
              <w:bottom w:val="single" w:sz="6" w:space="0" w:color="A0A0A0"/>
              <w:right w:val="single" w:sz="6" w:space="0" w:color="A0A0A0"/>
            </w:tcBorders>
            <w:shd w:val="clear" w:color="auto" w:fill="FFFFFF"/>
            <w:tcMar>
              <w:top w:w="45" w:type="dxa"/>
              <w:left w:w="45" w:type="dxa"/>
              <w:bottom w:w="45" w:type="dxa"/>
              <w:right w:w="45" w:type="dxa"/>
            </w:tcMar>
            <w:vAlign w:val="center"/>
            <w:hideMark/>
          </w:tcPr>
          <w:p w14:paraId="0DBA6D30" w14:textId="77777777" w:rsidR="00FD35A9" w:rsidRPr="00FD35A9" w:rsidRDefault="00FD35A9" w:rsidP="00FD35A9">
            <w:pPr>
              <w:suppressAutoHyphens/>
              <w:jc w:val="right"/>
              <w:rPr>
                <w:rFonts w:ascii="MS Sans Serif" w:hAnsi="MS Sans Serif"/>
                <w:color w:val="000000"/>
                <w:sz w:val="20"/>
                <w:szCs w:val="20"/>
                <w:lang w:eastAsia="zh-CN"/>
              </w:rPr>
            </w:pPr>
            <w:r w:rsidRPr="00FD35A9">
              <w:rPr>
                <w:rFonts w:ascii="MS Sans Serif" w:hAnsi="MS Sans Serif"/>
                <w:color w:val="000000"/>
                <w:sz w:val="20"/>
                <w:szCs w:val="20"/>
                <w:lang w:eastAsia="zh-CN"/>
              </w:rPr>
              <w:t>54,000</w:t>
            </w:r>
          </w:p>
        </w:tc>
      </w:tr>
    </w:tbl>
    <w:p w14:paraId="04441187" w14:textId="77777777" w:rsidR="006D0D5B" w:rsidRPr="00FD35A9" w:rsidRDefault="006D0D5B" w:rsidP="00FD35A9">
      <w:pPr>
        <w:jc w:val="both"/>
        <w:rPr>
          <w:rFonts w:ascii="Arial" w:hAnsi="Arial" w:cs="Arial"/>
          <w:sz w:val="19"/>
          <w:szCs w:val="19"/>
        </w:rPr>
      </w:pPr>
    </w:p>
    <w:p w14:paraId="5B6A6CEE" w14:textId="1556107E" w:rsidR="00615800" w:rsidRPr="009D0225" w:rsidRDefault="00615800" w:rsidP="00352D4A">
      <w:pPr>
        <w:pStyle w:val="Akapitzlist"/>
        <w:numPr>
          <w:ilvl w:val="0"/>
          <w:numId w:val="33"/>
        </w:numPr>
        <w:ind w:left="284" w:hanging="284"/>
        <w:jc w:val="both"/>
        <w:rPr>
          <w:rFonts w:ascii="Arial" w:hAnsi="Arial" w:cs="Arial"/>
          <w:sz w:val="19"/>
          <w:szCs w:val="19"/>
        </w:rPr>
      </w:pPr>
      <w:r w:rsidRPr="009D0225">
        <w:rPr>
          <w:rFonts w:ascii="Arial" w:hAnsi="Arial" w:cs="Arial"/>
          <w:sz w:val="19"/>
          <w:szCs w:val="19"/>
        </w:rPr>
        <w:t xml:space="preserve">Pozostałe prace </w:t>
      </w:r>
      <w:r w:rsidR="00DB289F" w:rsidRPr="009D0225">
        <w:rPr>
          <w:rFonts w:ascii="Arial" w:hAnsi="Arial" w:cs="Arial"/>
          <w:sz w:val="19"/>
          <w:szCs w:val="19"/>
        </w:rPr>
        <w:t xml:space="preserve">Wykonawca wykona </w:t>
      </w:r>
      <w:r w:rsidRPr="009D0225">
        <w:rPr>
          <w:rFonts w:ascii="Arial" w:hAnsi="Arial" w:cs="Arial"/>
          <w:sz w:val="19"/>
          <w:szCs w:val="19"/>
        </w:rPr>
        <w:t>zgo</w:t>
      </w:r>
      <w:r w:rsidR="006E316D" w:rsidRPr="009D0225">
        <w:rPr>
          <w:rFonts w:ascii="Arial" w:hAnsi="Arial" w:cs="Arial"/>
          <w:sz w:val="19"/>
          <w:szCs w:val="19"/>
        </w:rPr>
        <w:t xml:space="preserve">dnie z dokumentacją przetargową oraz w uzgodnieniu z </w:t>
      </w:r>
      <w:r w:rsidR="00815ACA" w:rsidRPr="009D0225">
        <w:rPr>
          <w:rFonts w:ascii="Arial" w:hAnsi="Arial" w:cs="Arial"/>
          <w:sz w:val="19"/>
          <w:szCs w:val="19"/>
        </w:rPr>
        <w:t>Z</w:t>
      </w:r>
      <w:r w:rsidR="006E316D" w:rsidRPr="009D0225">
        <w:rPr>
          <w:rFonts w:ascii="Arial" w:hAnsi="Arial" w:cs="Arial"/>
          <w:sz w:val="19"/>
          <w:szCs w:val="19"/>
        </w:rPr>
        <w:t>amawiającym</w:t>
      </w:r>
      <w:r w:rsidR="00D9404D" w:rsidRPr="009D0225">
        <w:rPr>
          <w:rFonts w:ascii="Arial" w:hAnsi="Arial" w:cs="Arial"/>
          <w:sz w:val="19"/>
          <w:szCs w:val="19"/>
        </w:rPr>
        <w:t>.</w:t>
      </w:r>
    </w:p>
    <w:p w14:paraId="4BF53A19" w14:textId="19C2A48E" w:rsidR="00672B9B" w:rsidRPr="009D0225" w:rsidRDefault="00672B9B" w:rsidP="00352D4A">
      <w:pPr>
        <w:pStyle w:val="Akapitzlist"/>
        <w:numPr>
          <w:ilvl w:val="0"/>
          <w:numId w:val="33"/>
        </w:numPr>
        <w:ind w:left="284" w:hanging="284"/>
        <w:rPr>
          <w:rFonts w:ascii="Arial" w:hAnsi="Arial" w:cs="Arial"/>
          <w:sz w:val="19"/>
          <w:szCs w:val="19"/>
        </w:rPr>
      </w:pPr>
      <w:r w:rsidRPr="009D0225">
        <w:rPr>
          <w:rFonts w:ascii="Arial" w:hAnsi="Arial" w:cs="Arial"/>
          <w:sz w:val="19"/>
          <w:szCs w:val="19"/>
        </w:rPr>
        <w:t>Wykonawca zobowiązuje się do uporządkowania terenu po zakończonych pracach.</w:t>
      </w:r>
    </w:p>
    <w:p w14:paraId="1CE1DA87" w14:textId="11844996" w:rsidR="00615800" w:rsidRPr="009D0225" w:rsidRDefault="00615800" w:rsidP="00352D4A">
      <w:pPr>
        <w:pStyle w:val="Akapitzlist"/>
        <w:numPr>
          <w:ilvl w:val="0"/>
          <w:numId w:val="33"/>
        </w:numPr>
        <w:spacing w:after="0"/>
        <w:ind w:left="284" w:hanging="284"/>
        <w:rPr>
          <w:rFonts w:ascii="Arial" w:hAnsi="Arial" w:cs="Arial"/>
          <w:sz w:val="19"/>
          <w:szCs w:val="19"/>
        </w:rPr>
      </w:pPr>
      <w:r w:rsidRPr="009D0225">
        <w:rPr>
          <w:rFonts w:ascii="Arial" w:hAnsi="Arial" w:cs="Arial"/>
          <w:sz w:val="19"/>
          <w:szCs w:val="19"/>
        </w:rPr>
        <w:t xml:space="preserve">Wykonawca wykona wszelkie niezbędne prace dla prawidłowego wykonania przedmiotu zamówienia.  </w:t>
      </w:r>
    </w:p>
    <w:p w14:paraId="6CC52810" w14:textId="4EF8F0AA" w:rsidR="00615800" w:rsidRPr="009D0225" w:rsidRDefault="00615800" w:rsidP="00352D4A">
      <w:pPr>
        <w:pStyle w:val="Akapitzlist"/>
        <w:numPr>
          <w:ilvl w:val="0"/>
          <w:numId w:val="33"/>
        </w:numPr>
        <w:spacing w:after="0"/>
        <w:ind w:left="284" w:hanging="284"/>
        <w:rPr>
          <w:rFonts w:ascii="Arial" w:hAnsi="Arial" w:cs="Arial"/>
          <w:b/>
          <w:sz w:val="19"/>
          <w:szCs w:val="19"/>
        </w:rPr>
      </w:pPr>
      <w:r w:rsidRPr="009D0225">
        <w:rPr>
          <w:rFonts w:ascii="Arial" w:hAnsi="Arial" w:cs="Arial"/>
          <w:sz w:val="19"/>
          <w:szCs w:val="19"/>
        </w:rPr>
        <w:t>Ponadto</w:t>
      </w:r>
      <w:r w:rsidRPr="009D0225">
        <w:rPr>
          <w:rFonts w:ascii="Arial" w:hAnsi="Arial" w:cs="Arial"/>
          <w:b/>
          <w:sz w:val="19"/>
          <w:szCs w:val="19"/>
        </w:rPr>
        <w:t xml:space="preserve"> </w:t>
      </w:r>
      <w:r w:rsidR="00D42394" w:rsidRPr="009D0225">
        <w:rPr>
          <w:rFonts w:ascii="Arial" w:hAnsi="Arial" w:cs="Arial"/>
          <w:sz w:val="19"/>
          <w:szCs w:val="19"/>
        </w:rPr>
        <w:t>Wykonawca zobowiązany jest sporządzić</w:t>
      </w:r>
      <w:r w:rsidRPr="009D0225">
        <w:rPr>
          <w:rFonts w:ascii="Arial" w:hAnsi="Arial" w:cs="Arial"/>
          <w:sz w:val="19"/>
          <w:szCs w:val="19"/>
        </w:rPr>
        <w:t>:</w:t>
      </w:r>
    </w:p>
    <w:p w14:paraId="629ECC12" w14:textId="330C7940" w:rsidR="00615800" w:rsidRPr="009D0225" w:rsidRDefault="00D42394" w:rsidP="00352D4A">
      <w:pPr>
        <w:spacing w:line="276" w:lineRule="auto"/>
        <w:ind w:left="284"/>
        <w:rPr>
          <w:rFonts w:ascii="Arial" w:hAnsi="Arial" w:cs="Arial"/>
          <w:sz w:val="19"/>
          <w:szCs w:val="19"/>
        </w:rPr>
      </w:pPr>
      <w:r w:rsidRPr="009D0225">
        <w:rPr>
          <w:rFonts w:ascii="Arial" w:hAnsi="Arial" w:cs="Arial"/>
          <w:sz w:val="19"/>
          <w:szCs w:val="19"/>
        </w:rPr>
        <w:t>1) O</w:t>
      </w:r>
      <w:r w:rsidR="00615800" w:rsidRPr="009D0225">
        <w:rPr>
          <w:rFonts w:ascii="Arial" w:hAnsi="Arial" w:cs="Arial"/>
          <w:sz w:val="19"/>
          <w:szCs w:val="19"/>
        </w:rPr>
        <w:t>perat kolaudacyjn</w:t>
      </w:r>
      <w:r w:rsidRPr="009D0225">
        <w:rPr>
          <w:rFonts w:ascii="Arial" w:hAnsi="Arial" w:cs="Arial"/>
          <w:sz w:val="19"/>
          <w:szCs w:val="19"/>
        </w:rPr>
        <w:t>y</w:t>
      </w:r>
      <w:r w:rsidR="00615800" w:rsidRPr="009D0225">
        <w:rPr>
          <w:rFonts w:ascii="Arial" w:hAnsi="Arial" w:cs="Arial"/>
          <w:sz w:val="19"/>
          <w:szCs w:val="19"/>
        </w:rPr>
        <w:t xml:space="preserve"> – 3 egzemplarze, na który składa się:</w:t>
      </w:r>
    </w:p>
    <w:p w14:paraId="0107BBDD" w14:textId="6E72C968" w:rsidR="00615800" w:rsidRPr="009D0225" w:rsidRDefault="00615800" w:rsidP="00352D4A">
      <w:pPr>
        <w:pStyle w:val="Akapitzlist"/>
        <w:numPr>
          <w:ilvl w:val="1"/>
          <w:numId w:val="28"/>
        </w:numPr>
        <w:ind w:left="993" w:hanging="283"/>
        <w:rPr>
          <w:rFonts w:ascii="Arial" w:hAnsi="Arial" w:cs="Arial"/>
          <w:sz w:val="19"/>
          <w:szCs w:val="19"/>
        </w:rPr>
      </w:pPr>
      <w:r w:rsidRPr="009D0225">
        <w:rPr>
          <w:rFonts w:ascii="Arial" w:hAnsi="Arial" w:cs="Arial"/>
          <w:sz w:val="19"/>
          <w:szCs w:val="19"/>
        </w:rPr>
        <w:t>Dokumentacja powykonawcza</w:t>
      </w:r>
      <w:r w:rsidR="00352D4A" w:rsidRPr="009D0225">
        <w:rPr>
          <w:rFonts w:ascii="Arial" w:hAnsi="Arial" w:cs="Arial"/>
          <w:sz w:val="19"/>
          <w:szCs w:val="19"/>
        </w:rPr>
        <w:t>.</w:t>
      </w:r>
    </w:p>
    <w:p w14:paraId="5109E99B" w14:textId="2DE65AD8" w:rsidR="00615800" w:rsidRPr="009D0225" w:rsidRDefault="00615800" w:rsidP="00D9404D">
      <w:pPr>
        <w:pStyle w:val="Akapitzlist"/>
        <w:numPr>
          <w:ilvl w:val="1"/>
          <w:numId w:val="28"/>
        </w:numPr>
        <w:spacing w:after="0"/>
        <w:ind w:left="993" w:hanging="283"/>
        <w:rPr>
          <w:rFonts w:ascii="Arial" w:hAnsi="Arial" w:cs="Arial"/>
          <w:sz w:val="19"/>
          <w:szCs w:val="19"/>
        </w:rPr>
      </w:pPr>
      <w:r w:rsidRPr="009D0225">
        <w:rPr>
          <w:rFonts w:ascii="Arial" w:hAnsi="Arial" w:cs="Arial"/>
          <w:sz w:val="19"/>
          <w:szCs w:val="19"/>
        </w:rPr>
        <w:t>Atesty na materiały i prefabrykaty</w:t>
      </w:r>
      <w:r w:rsidR="00352D4A" w:rsidRPr="009D0225">
        <w:rPr>
          <w:rFonts w:ascii="Arial" w:hAnsi="Arial" w:cs="Arial"/>
          <w:sz w:val="19"/>
          <w:szCs w:val="19"/>
        </w:rPr>
        <w:t>.</w:t>
      </w:r>
    </w:p>
    <w:p w14:paraId="0453CDB8" w14:textId="2A56954C" w:rsidR="00615800" w:rsidRPr="009D0225" w:rsidRDefault="00EE0E70" w:rsidP="00352D4A">
      <w:pPr>
        <w:spacing w:line="276" w:lineRule="auto"/>
        <w:ind w:left="284"/>
        <w:rPr>
          <w:rFonts w:ascii="Arial" w:hAnsi="Arial" w:cs="Arial"/>
          <w:sz w:val="19"/>
          <w:szCs w:val="19"/>
        </w:rPr>
      </w:pPr>
      <w:r w:rsidRPr="009D0225">
        <w:rPr>
          <w:rFonts w:ascii="Arial" w:hAnsi="Arial" w:cs="Arial"/>
          <w:sz w:val="19"/>
          <w:szCs w:val="19"/>
        </w:rPr>
        <w:t>2) Protoko</w:t>
      </w:r>
      <w:r w:rsidR="00615800" w:rsidRPr="009D0225">
        <w:rPr>
          <w:rFonts w:ascii="Arial" w:hAnsi="Arial" w:cs="Arial"/>
          <w:sz w:val="19"/>
          <w:szCs w:val="19"/>
        </w:rPr>
        <w:t>ły odbioru robót.</w:t>
      </w:r>
    </w:p>
    <w:p w14:paraId="1E07C4F1" w14:textId="577C5945" w:rsidR="00615800" w:rsidRPr="009D0225" w:rsidRDefault="00615800" w:rsidP="00352D4A">
      <w:pPr>
        <w:spacing w:line="276" w:lineRule="auto"/>
        <w:ind w:left="284"/>
        <w:rPr>
          <w:rFonts w:ascii="Arial" w:hAnsi="Arial" w:cs="Arial"/>
          <w:sz w:val="19"/>
          <w:szCs w:val="19"/>
          <w:lang w:eastAsia="en-GB"/>
        </w:rPr>
      </w:pPr>
      <w:r w:rsidRPr="009D0225">
        <w:rPr>
          <w:rFonts w:ascii="Arial" w:hAnsi="Arial" w:cs="Arial"/>
          <w:sz w:val="19"/>
          <w:szCs w:val="19"/>
        </w:rPr>
        <w:t xml:space="preserve">3) </w:t>
      </w:r>
      <w:r w:rsidR="00D42394" w:rsidRPr="009D0225">
        <w:rPr>
          <w:rFonts w:ascii="Arial" w:hAnsi="Arial" w:cs="Arial"/>
          <w:sz w:val="19"/>
          <w:szCs w:val="19"/>
        </w:rPr>
        <w:t>W</w:t>
      </w:r>
      <w:r w:rsidRPr="009D0225">
        <w:rPr>
          <w:rFonts w:ascii="Arial" w:hAnsi="Arial" w:cs="Arial"/>
          <w:sz w:val="19"/>
          <w:szCs w:val="19"/>
        </w:rPr>
        <w:t>ymagane dokumenty dotyczące przeprowadzonych przez Wykonawcę badań i sprawdzeń,</w:t>
      </w:r>
    </w:p>
    <w:p w14:paraId="48F8540E" w14:textId="4918B229" w:rsidR="00525D8B" w:rsidRPr="009D0225" w:rsidRDefault="00D42394" w:rsidP="00D9404D">
      <w:pPr>
        <w:tabs>
          <w:tab w:val="left" w:pos="284"/>
        </w:tabs>
        <w:spacing w:before="120" w:line="276" w:lineRule="auto"/>
        <w:jc w:val="both"/>
        <w:rPr>
          <w:rFonts w:ascii="Arial" w:hAnsi="Arial" w:cs="Arial"/>
          <w:b/>
          <w:sz w:val="19"/>
          <w:szCs w:val="19"/>
        </w:rPr>
      </w:pPr>
      <w:r w:rsidRPr="009D0225">
        <w:rPr>
          <w:rFonts w:ascii="Arial" w:hAnsi="Arial" w:cs="Arial"/>
          <w:b/>
          <w:sz w:val="19"/>
          <w:szCs w:val="19"/>
        </w:rPr>
        <w:t>6</w:t>
      </w:r>
      <w:r w:rsidR="00DB289F" w:rsidRPr="009D0225">
        <w:rPr>
          <w:rFonts w:ascii="Arial" w:hAnsi="Arial" w:cs="Arial"/>
          <w:b/>
          <w:sz w:val="19"/>
          <w:szCs w:val="19"/>
        </w:rPr>
        <w:t xml:space="preserve">. </w:t>
      </w:r>
      <w:r w:rsidR="00DB289F" w:rsidRPr="009D0225">
        <w:rPr>
          <w:rFonts w:ascii="Arial" w:hAnsi="Arial" w:cs="Arial"/>
          <w:b/>
          <w:sz w:val="19"/>
          <w:szCs w:val="19"/>
        </w:rPr>
        <w:tab/>
      </w:r>
      <w:r w:rsidR="00525D8B" w:rsidRPr="009D0225">
        <w:rPr>
          <w:rFonts w:ascii="Arial" w:hAnsi="Arial" w:cs="Arial"/>
          <w:b/>
          <w:sz w:val="19"/>
          <w:szCs w:val="19"/>
        </w:rPr>
        <w:t>Technologia wykonania prac:</w:t>
      </w:r>
    </w:p>
    <w:p w14:paraId="79BD876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6F99A3ED"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Wszystkie zastosowane materiały muszą posiadać odpowiednie atesty, aprobaty i certyfikaty oraz być zgodne z Polskimi Normami. Ponadto każdy zastosowany materiał należy uzgodnić z Zamawiającym</w:t>
      </w:r>
      <w:r w:rsidR="001E51E4" w:rsidRPr="009D0225">
        <w:rPr>
          <w:rFonts w:ascii="Arial" w:hAnsi="Arial" w:cs="Arial"/>
          <w:sz w:val="19"/>
          <w:szCs w:val="19"/>
        </w:rPr>
        <w:t>, brak w</w:t>
      </w:r>
      <w:r w:rsidRPr="009D0225">
        <w:rPr>
          <w:rFonts w:ascii="Arial" w:hAnsi="Arial" w:cs="Arial"/>
          <w:sz w:val="19"/>
          <w:szCs w:val="19"/>
        </w:rPr>
        <w:t>w</w:t>
      </w:r>
      <w:r w:rsidR="001E51E4" w:rsidRPr="009D0225">
        <w:rPr>
          <w:rFonts w:ascii="Arial" w:hAnsi="Arial" w:cs="Arial"/>
          <w:sz w:val="19"/>
          <w:szCs w:val="19"/>
        </w:rPr>
        <w:t>.</w:t>
      </w:r>
      <w:r w:rsidRPr="009D0225">
        <w:rPr>
          <w:rFonts w:ascii="Arial" w:hAnsi="Arial" w:cs="Arial"/>
          <w:sz w:val="19"/>
          <w:szCs w:val="19"/>
        </w:rPr>
        <w:t xml:space="preserve">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9D0225" w:rsidRDefault="001E51E4" w:rsidP="00352D4A">
      <w:pPr>
        <w:pStyle w:val="Akapitzlist"/>
        <w:numPr>
          <w:ilvl w:val="0"/>
          <w:numId w:val="10"/>
        </w:numPr>
        <w:jc w:val="both"/>
        <w:rPr>
          <w:rFonts w:ascii="Arial" w:hAnsi="Arial" w:cs="Arial"/>
          <w:sz w:val="19"/>
          <w:szCs w:val="19"/>
        </w:rPr>
      </w:pPr>
      <w:r w:rsidRPr="009D0225">
        <w:rPr>
          <w:rFonts w:ascii="Arial" w:hAnsi="Arial" w:cs="Arial"/>
          <w:sz w:val="19"/>
          <w:szCs w:val="19"/>
        </w:rPr>
        <w:t>Jeżeli w dokumentacji</w:t>
      </w:r>
      <w:r w:rsidR="00525D8B" w:rsidRPr="009D0225">
        <w:rPr>
          <w:rFonts w:ascii="Arial" w:hAnsi="Arial" w:cs="Arial"/>
          <w:sz w:val="19"/>
          <w:szCs w:val="19"/>
        </w:rPr>
        <w:t>, przedmiarze lub specyfikacji występują wskazania materiał</w:t>
      </w:r>
      <w:r w:rsidR="00890A8D" w:rsidRPr="009D0225">
        <w:rPr>
          <w:rFonts w:ascii="Arial" w:hAnsi="Arial" w:cs="Arial"/>
          <w:sz w:val="19"/>
          <w:szCs w:val="19"/>
        </w:rPr>
        <w:t>owe na konkretnego producenta</w:t>
      </w:r>
      <w:r w:rsidRPr="009D0225">
        <w:rPr>
          <w:rFonts w:ascii="Arial" w:hAnsi="Arial" w:cs="Arial"/>
          <w:sz w:val="19"/>
          <w:szCs w:val="19"/>
        </w:rPr>
        <w:t xml:space="preserve"> (</w:t>
      </w:r>
      <w:r w:rsidR="00525D8B" w:rsidRPr="009D0225">
        <w:rPr>
          <w:rFonts w:ascii="Arial" w:hAnsi="Arial" w:cs="Arial"/>
          <w:sz w:val="19"/>
          <w:szCs w:val="19"/>
        </w:rPr>
        <w:t>nazwy producentów i produktów</w:t>
      </w:r>
      <w:r w:rsidRPr="009D0225">
        <w:rPr>
          <w:rFonts w:ascii="Arial" w:hAnsi="Arial" w:cs="Arial"/>
          <w:sz w:val="19"/>
          <w:szCs w:val="19"/>
        </w:rPr>
        <w:t>)</w:t>
      </w:r>
      <w:r w:rsidR="00525D8B" w:rsidRPr="009D0225">
        <w:rPr>
          <w:rFonts w:ascii="Arial" w:hAnsi="Arial" w:cs="Arial"/>
          <w:sz w:val="19"/>
          <w:szCs w:val="19"/>
        </w:rPr>
        <w:t xml:space="preserve"> należy odczytywać je jako przykładowe służące tylko i wyłącznie doprecyzowaniu przedmiotu zamówienia.</w:t>
      </w:r>
    </w:p>
    <w:p w14:paraId="32BB62A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9D0225" w:rsidRDefault="00525D8B" w:rsidP="00352D4A">
      <w:pPr>
        <w:pStyle w:val="Akapitzlist"/>
        <w:numPr>
          <w:ilvl w:val="0"/>
          <w:numId w:val="10"/>
        </w:numPr>
        <w:rPr>
          <w:rFonts w:ascii="Arial" w:hAnsi="Arial" w:cs="Arial"/>
          <w:sz w:val="19"/>
          <w:szCs w:val="19"/>
        </w:rPr>
      </w:pPr>
      <w:r w:rsidRPr="009D0225">
        <w:rPr>
          <w:rFonts w:ascii="Arial" w:hAnsi="Arial" w:cs="Arial"/>
          <w:sz w:val="19"/>
          <w:szCs w:val="19"/>
        </w:rPr>
        <w:t xml:space="preserve">Zamawiający wymaga złożenia stosownych dokumentów, uwiarygodniających te materiały. </w:t>
      </w:r>
    </w:p>
    <w:p w14:paraId="63F283FF"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6D0D5B" w:rsidRDefault="006D0D5B" w:rsidP="006D0D5B">
      <w:pPr>
        <w:pStyle w:val="Akapitzlist"/>
        <w:numPr>
          <w:ilvl w:val="0"/>
          <w:numId w:val="10"/>
        </w:numPr>
        <w:rPr>
          <w:rFonts w:ascii="Arial" w:hAnsi="Arial" w:cs="Arial"/>
          <w:sz w:val="19"/>
          <w:szCs w:val="19"/>
        </w:rPr>
      </w:pPr>
      <w:r w:rsidRPr="006D0D5B">
        <w:rPr>
          <w:rFonts w:ascii="Arial" w:hAnsi="Arial" w:cs="Arial"/>
          <w:sz w:val="19"/>
          <w:szCs w:val="19"/>
        </w:rPr>
        <w:t>Wykonawca odpowiada za wszelkie szkody powstałe w wyniku realizacji przedmiotu umowy w stosunku do osób trzecich.</w:t>
      </w:r>
    </w:p>
    <w:p w14:paraId="55E05A50"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Teren okoliczny oraz ruch pieszy i kołowy należy w sposób trwały zabezpieczyć przed oddziaływaniem robót.</w:t>
      </w:r>
    </w:p>
    <w:p w14:paraId="5BAB33E5" w14:textId="77777777" w:rsidR="00334889" w:rsidRPr="009D0225" w:rsidRDefault="00334889"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4</w:t>
      </w:r>
      <w:r w:rsidR="00A01BA1" w:rsidRPr="009D0225">
        <w:rPr>
          <w:rFonts w:ascii="Arial" w:hAnsi="Arial" w:cs="Arial"/>
          <w:b/>
          <w:bCs/>
          <w:sz w:val="19"/>
          <w:szCs w:val="19"/>
        </w:rPr>
        <w:t>.</w:t>
      </w:r>
      <w:r w:rsidR="001E51E4" w:rsidRPr="009D0225">
        <w:rPr>
          <w:rFonts w:ascii="Arial" w:hAnsi="Arial" w:cs="Arial"/>
          <w:b/>
          <w:bCs/>
          <w:sz w:val="19"/>
          <w:szCs w:val="19"/>
        </w:rPr>
        <w:tab/>
      </w:r>
      <w:r w:rsidRPr="009D0225">
        <w:rPr>
          <w:rFonts w:ascii="Arial" w:hAnsi="Arial" w:cs="Arial"/>
          <w:sz w:val="19"/>
          <w:szCs w:val="19"/>
        </w:rPr>
        <w:t>Przedmiot umowy zostanie wykonany na warunkach określonych w postanowieniach niniejszej umowy oraz w:</w:t>
      </w:r>
    </w:p>
    <w:p w14:paraId="51F2BF11" w14:textId="77777777" w:rsidR="00B831A3" w:rsidRPr="009D0225" w:rsidRDefault="001E51E4"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s</w:t>
      </w:r>
      <w:r w:rsidR="002A7E6D" w:rsidRPr="009D0225">
        <w:rPr>
          <w:rFonts w:ascii="Arial" w:hAnsi="Arial" w:cs="Arial"/>
          <w:sz w:val="19"/>
          <w:szCs w:val="19"/>
        </w:rPr>
        <w:t>pecyfikacji istotnych warunków zamówienia</w:t>
      </w:r>
    </w:p>
    <w:p w14:paraId="6898D813"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złożonej ofercie,</w:t>
      </w:r>
    </w:p>
    <w:p w14:paraId="4AA63621"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kosztorysie ofertowym,</w:t>
      </w:r>
    </w:p>
    <w:p w14:paraId="65777909" w14:textId="11DEA885"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dokumentacji p</w:t>
      </w:r>
      <w:r w:rsidR="006E316D" w:rsidRPr="009D0225">
        <w:rPr>
          <w:rFonts w:ascii="Arial" w:hAnsi="Arial" w:cs="Arial"/>
          <w:sz w:val="19"/>
          <w:szCs w:val="19"/>
        </w:rPr>
        <w:t>rzetargowej</w:t>
      </w:r>
    </w:p>
    <w:p w14:paraId="336B416F" w14:textId="64D88876" w:rsidR="00A31199" w:rsidRPr="009D0225" w:rsidRDefault="00DA7A16" w:rsidP="00352D4A">
      <w:pPr>
        <w:tabs>
          <w:tab w:val="left" w:pos="426"/>
        </w:tabs>
        <w:spacing w:after="120" w:line="276" w:lineRule="auto"/>
        <w:rPr>
          <w:rFonts w:ascii="Arial" w:hAnsi="Arial" w:cs="Arial"/>
          <w:sz w:val="19"/>
          <w:szCs w:val="19"/>
        </w:rPr>
      </w:pPr>
      <w:r w:rsidRPr="009D0225">
        <w:rPr>
          <w:rFonts w:ascii="Arial" w:hAnsi="Arial" w:cs="Arial"/>
          <w:sz w:val="19"/>
          <w:szCs w:val="19"/>
        </w:rPr>
        <w:t xml:space="preserve">       </w:t>
      </w:r>
      <w:r w:rsidR="00334889" w:rsidRPr="009D0225">
        <w:rPr>
          <w:rFonts w:ascii="Arial" w:hAnsi="Arial" w:cs="Arial"/>
          <w:sz w:val="19"/>
          <w:szCs w:val="19"/>
        </w:rPr>
        <w:t>stanowiących integralne części niniejszej umowy.</w:t>
      </w:r>
    </w:p>
    <w:p w14:paraId="34BA2022" w14:textId="6FBB1837" w:rsidR="00334889" w:rsidRPr="009D0225" w:rsidRDefault="00334889" w:rsidP="00352D4A">
      <w:pPr>
        <w:tabs>
          <w:tab w:val="left" w:pos="567"/>
        </w:tabs>
        <w:spacing w:line="276" w:lineRule="auto"/>
        <w:rPr>
          <w:rFonts w:ascii="Arial" w:hAnsi="Arial" w:cs="Arial"/>
          <w:sz w:val="19"/>
          <w:szCs w:val="19"/>
        </w:rPr>
      </w:pPr>
      <w:r w:rsidRPr="009D0225">
        <w:rPr>
          <w:rFonts w:ascii="Arial" w:hAnsi="Arial" w:cs="Arial"/>
          <w:b/>
          <w:bCs/>
          <w:sz w:val="19"/>
          <w:szCs w:val="19"/>
        </w:rPr>
        <w:lastRenderedPageBreak/>
        <w:t xml:space="preserve">§ </w:t>
      </w:r>
      <w:r w:rsidR="001E51E4" w:rsidRPr="009D0225">
        <w:rPr>
          <w:rFonts w:ascii="Arial" w:hAnsi="Arial" w:cs="Arial"/>
          <w:b/>
          <w:bCs/>
          <w:sz w:val="19"/>
          <w:szCs w:val="19"/>
        </w:rPr>
        <w:t>5</w:t>
      </w:r>
      <w:r w:rsidR="00A01BA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Termin rozpoczęci</w:t>
      </w:r>
      <w:r w:rsidR="00F447A3" w:rsidRPr="009D0225">
        <w:rPr>
          <w:rFonts w:ascii="Arial" w:hAnsi="Arial" w:cs="Arial"/>
          <w:sz w:val="19"/>
          <w:szCs w:val="19"/>
        </w:rPr>
        <w:t>a robót ustala się na dzień</w:t>
      </w:r>
      <w:r w:rsidR="00FD35A9">
        <w:rPr>
          <w:rFonts w:ascii="Arial" w:hAnsi="Arial" w:cs="Arial"/>
          <w:sz w:val="19"/>
          <w:szCs w:val="19"/>
        </w:rPr>
        <w:t xml:space="preserve"> </w:t>
      </w:r>
      <w:r w:rsidR="00D00575">
        <w:rPr>
          <w:rFonts w:ascii="Arial" w:hAnsi="Arial" w:cs="Arial"/>
          <w:sz w:val="19"/>
          <w:szCs w:val="19"/>
        </w:rPr>
        <w:t>.</w:t>
      </w:r>
      <w:r w:rsidR="001C2191">
        <w:rPr>
          <w:rFonts w:ascii="Arial" w:hAnsi="Arial" w:cs="Arial"/>
          <w:sz w:val="19"/>
          <w:szCs w:val="19"/>
        </w:rPr>
        <w:t xml:space="preserve">2017 </w:t>
      </w:r>
      <w:r w:rsidRPr="009D0225">
        <w:rPr>
          <w:rFonts w:ascii="Arial" w:hAnsi="Arial" w:cs="Arial"/>
          <w:sz w:val="19"/>
          <w:szCs w:val="19"/>
        </w:rPr>
        <w:t>roku.</w:t>
      </w:r>
    </w:p>
    <w:p w14:paraId="636F85E7" w14:textId="58899E41" w:rsidR="00334889" w:rsidRPr="009D0225" w:rsidRDefault="00A01BA1" w:rsidP="00D9404D">
      <w:pPr>
        <w:tabs>
          <w:tab w:val="left" w:pos="284"/>
        </w:tabs>
        <w:spacing w:line="276" w:lineRule="auto"/>
        <w:rPr>
          <w:rFonts w:ascii="Arial" w:hAnsi="Arial" w:cs="Arial"/>
          <w:sz w:val="19"/>
          <w:szCs w:val="19"/>
        </w:rPr>
      </w:pPr>
      <w:r w:rsidRPr="009D0225">
        <w:rPr>
          <w:rFonts w:ascii="Arial" w:hAnsi="Arial" w:cs="Arial"/>
          <w:b/>
          <w:sz w:val="19"/>
          <w:szCs w:val="19"/>
        </w:rPr>
        <w:t>2</w:t>
      </w:r>
      <w:r w:rsidRPr="009D0225">
        <w:rPr>
          <w:rFonts w:ascii="Arial" w:hAnsi="Arial" w:cs="Arial"/>
          <w:sz w:val="19"/>
          <w:szCs w:val="19"/>
        </w:rPr>
        <w:t>.</w:t>
      </w:r>
      <w:r w:rsidR="001E51E4" w:rsidRPr="009D0225">
        <w:rPr>
          <w:rFonts w:ascii="Arial" w:hAnsi="Arial" w:cs="Arial"/>
          <w:sz w:val="19"/>
          <w:szCs w:val="19"/>
        </w:rPr>
        <w:tab/>
      </w:r>
      <w:r w:rsidR="00334889" w:rsidRPr="009D0225">
        <w:rPr>
          <w:rFonts w:ascii="Arial" w:hAnsi="Arial" w:cs="Arial"/>
          <w:sz w:val="19"/>
          <w:szCs w:val="19"/>
        </w:rPr>
        <w:t>Termin zakończenia całego zakresu robót objętego umową ustala się do dnia</w:t>
      </w:r>
      <w:r w:rsidR="00FD35A9">
        <w:rPr>
          <w:rFonts w:ascii="Arial" w:hAnsi="Arial" w:cs="Arial"/>
          <w:sz w:val="19"/>
          <w:szCs w:val="19"/>
        </w:rPr>
        <w:t xml:space="preserve"> 31</w:t>
      </w:r>
      <w:r w:rsidR="0095156B">
        <w:rPr>
          <w:rFonts w:ascii="Arial" w:hAnsi="Arial" w:cs="Arial"/>
          <w:sz w:val="19"/>
          <w:szCs w:val="19"/>
        </w:rPr>
        <w:t>.10</w:t>
      </w:r>
      <w:r w:rsidR="006D0D5B">
        <w:rPr>
          <w:rFonts w:ascii="Arial" w:hAnsi="Arial" w:cs="Arial"/>
          <w:sz w:val="19"/>
          <w:szCs w:val="19"/>
        </w:rPr>
        <w:t>.2017</w:t>
      </w:r>
      <w:r w:rsidR="002A7E6D" w:rsidRPr="009D0225">
        <w:rPr>
          <w:rFonts w:ascii="Arial" w:hAnsi="Arial" w:cs="Arial"/>
          <w:sz w:val="19"/>
          <w:szCs w:val="19"/>
        </w:rPr>
        <w:t xml:space="preserve"> </w:t>
      </w:r>
      <w:r w:rsidR="00334889" w:rsidRPr="009D0225">
        <w:rPr>
          <w:rFonts w:ascii="Arial" w:hAnsi="Arial" w:cs="Arial"/>
          <w:sz w:val="19"/>
          <w:szCs w:val="19"/>
        </w:rPr>
        <w:t>roku.</w:t>
      </w:r>
      <w:r w:rsidR="006E316D" w:rsidRPr="009D0225">
        <w:rPr>
          <w:rFonts w:ascii="Arial" w:hAnsi="Arial" w:cs="Arial"/>
          <w:sz w:val="19"/>
          <w:szCs w:val="19"/>
        </w:rPr>
        <w:t xml:space="preserve"> </w:t>
      </w:r>
    </w:p>
    <w:p w14:paraId="4870C8AF" w14:textId="77777777" w:rsidR="00334889" w:rsidRPr="009D0225" w:rsidRDefault="00334889" w:rsidP="00352D4A">
      <w:pPr>
        <w:spacing w:line="276" w:lineRule="auto"/>
        <w:rPr>
          <w:rFonts w:ascii="Arial" w:hAnsi="Arial" w:cs="Arial"/>
          <w:sz w:val="19"/>
          <w:szCs w:val="19"/>
        </w:rPr>
      </w:pPr>
    </w:p>
    <w:p w14:paraId="13FF2B8E" w14:textId="4FEB34B9" w:rsidR="008F0422" w:rsidRDefault="00334889"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6</w:t>
      </w:r>
      <w:r w:rsidR="001165D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Za wykonanie przedmiotu umowy ustala się wynagrodzenie ryczałtowe na podstawie oferty Wykonawcy wybranej</w:t>
      </w:r>
      <w:r w:rsidR="000B7646" w:rsidRPr="009D0225">
        <w:rPr>
          <w:rFonts w:ascii="Arial" w:hAnsi="Arial" w:cs="Arial"/>
          <w:sz w:val="19"/>
          <w:szCs w:val="19"/>
        </w:rPr>
        <w:t xml:space="preserve"> w drodze przetargu w wysokości</w:t>
      </w:r>
      <w:r w:rsidR="00FB750E" w:rsidRPr="009D0225">
        <w:rPr>
          <w:rFonts w:ascii="Arial" w:hAnsi="Arial" w:cs="Arial"/>
          <w:sz w:val="19"/>
          <w:szCs w:val="19"/>
        </w:rPr>
        <w:t xml:space="preserve"> </w:t>
      </w:r>
      <w:r w:rsidR="00FD35A9">
        <w:rPr>
          <w:rFonts w:ascii="Arial" w:hAnsi="Arial" w:cs="Arial"/>
          <w:sz w:val="19"/>
          <w:szCs w:val="19"/>
        </w:rPr>
        <w:t xml:space="preserve"> </w:t>
      </w:r>
      <w:r w:rsidR="00D00575">
        <w:rPr>
          <w:rFonts w:ascii="Arial" w:hAnsi="Arial" w:cs="Arial"/>
          <w:sz w:val="19"/>
          <w:szCs w:val="19"/>
        </w:rPr>
        <w:t>złotych</w:t>
      </w:r>
      <w:r w:rsidR="0032523F" w:rsidRPr="009D0225">
        <w:rPr>
          <w:rFonts w:ascii="Arial" w:hAnsi="Arial" w:cs="Arial"/>
          <w:sz w:val="19"/>
          <w:szCs w:val="19"/>
        </w:rPr>
        <w:t xml:space="preserve"> </w:t>
      </w:r>
      <w:r w:rsidR="000158C2" w:rsidRPr="009D0225">
        <w:rPr>
          <w:rFonts w:ascii="Arial" w:hAnsi="Arial" w:cs="Arial"/>
          <w:sz w:val="19"/>
          <w:szCs w:val="19"/>
        </w:rPr>
        <w:t>brutto</w:t>
      </w:r>
      <w:r w:rsidR="008F0422">
        <w:rPr>
          <w:rFonts w:ascii="Arial" w:hAnsi="Arial" w:cs="Arial"/>
          <w:sz w:val="19"/>
          <w:szCs w:val="19"/>
        </w:rPr>
        <w:t xml:space="preserve"> </w:t>
      </w:r>
      <w:r w:rsidR="000158C2" w:rsidRPr="009D0225">
        <w:rPr>
          <w:rFonts w:ascii="Arial" w:hAnsi="Arial" w:cs="Arial"/>
          <w:sz w:val="19"/>
          <w:szCs w:val="19"/>
        </w:rPr>
        <w:t xml:space="preserve"> </w:t>
      </w:r>
      <w:r w:rsidR="00C92A42" w:rsidRPr="009D0225">
        <w:rPr>
          <w:rFonts w:ascii="Arial" w:hAnsi="Arial" w:cs="Arial"/>
          <w:sz w:val="19"/>
          <w:szCs w:val="19"/>
        </w:rPr>
        <w:t xml:space="preserve"> </w:t>
      </w:r>
    </w:p>
    <w:p w14:paraId="2B3A3B13" w14:textId="0D526B10" w:rsidR="008F0422" w:rsidRDefault="000158C2" w:rsidP="00352D4A">
      <w:pPr>
        <w:tabs>
          <w:tab w:val="left" w:pos="567"/>
        </w:tabs>
        <w:spacing w:line="276" w:lineRule="auto"/>
        <w:jc w:val="both"/>
        <w:rPr>
          <w:rFonts w:ascii="Arial" w:hAnsi="Arial" w:cs="Arial"/>
          <w:sz w:val="19"/>
          <w:szCs w:val="19"/>
        </w:rPr>
      </w:pPr>
      <w:r w:rsidRPr="009D0225">
        <w:rPr>
          <w:rFonts w:ascii="Arial" w:hAnsi="Arial" w:cs="Arial"/>
          <w:sz w:val="19"/>
          <w:szCs w:val="19"/>
        </w:rPr>
        <w:t xml:space="preserve">słownie: </w:t>
      </w:r>
    </w:p>
    <w:p w14:paraId="29CFAC48" w14:textId="73F9124E" w:rsidR="00334889" w:rsidRPr="009D0225" w:rsidRDefault="00334889" w:rsidP="00352D4A">
      <w:pPr>
        <w:tabs>
          <w:tab w:val="left" w:pos="567"/>
        </w:tabs>
        <w:spacing w:line="276" w:lineRule="auto"/>
        <w:jc w:val="both"/>
        <w:rPr>
          <w:rFonts w:ascii="Arial" w:hAnsi="Arial" w:cs="Arial"/>
          <w:sz w:val="19"/>
          <w:szCs w:val="19"/>
        </w:rPr>
      </w:pPr>
      <w:r w:rsidRPr="009D0225">
        <w:rPr>
          <w:rFonts w:ascii="Arial" w:hAnsi="Arial" w:cs="Arial"/>
          <w:sz w:val="19"/>
          <w:szCs w:val="19"/>
        </w:rPr>
        <w:t>będącej integralną częścią umowy.</w:t>
      </w:r>
    </w:p>
    <w:p w14:paraId="2015ECAB" w14:textId="77777777" w:rsidR="006D0D5B" w:rsidRDefault="00C92A42" w:rsidP="009D0225">
      <w:pPr>
        <w:tabs>
          <w:tab w:val="left" w:pos="284"/>
        </w:tabs>
        <w:spacing w:line="276" w:lineRule="auto"/>
        <w:rPr>
          <w:rFonts w:ascii="Arial" w:hAnsi="Arial" w:cs="Arial"/>
          <w:sz w:val="19"/>
          <w:szCs w:val="19"/>
        </w:rPr>
      </w:pPr>
      <w:r w:rsidRPr="009D0225">
        <w:rPr>
          <w:rFonts w:ascii="Arial" w:hAnsi="Arial" w:cs="Arial"/>
          <w:b/>
          <w:sz w:val="19"/>
          <w:szCs w:val="19"/>
        </w:rPr>
        <w:t>2.</w:t>
      </w:r>
      <w:r w:rsidR="00AB7FF1" w:rsidRPr="009D0225">
        <w:rPr>
          <w:rFonts w:ascii="Arial" w:hAnsi="Arial" w:cs="Arial"/>
          <w:b/>
          <w:sz w:val="19"/>
          <w:szCs w:val="19"/>
        </w:rPr>
        <w:tab/>
      </w:r>
      <w:r w:rsidR="00334889" w:rsidRPr="009D0225">
        <w:rPr>
          <w:rFonts w:ascii="Arial" w:hAnsi="Arial" w:cs="Arial"/>
          <w:sz w:val="19"/>
          <w:szCs w:val="19"/>
        </w:rPr>
        <w:t>Podstawę</w:t>
      </w:r>
      <w:r w:rsidR="004D195C" w:rsidRPr="009D0225">
        <w:rPr>
          <w:rFonts w:ascii="Arial" w:hAnsi="Arial" w:cs="Arial"/>
          <w:sz w:val="19"/>
          <w:szCs w:val="19"/>
        </w:rPr>
        <w:t xml:space="preserve"> do wystawienia faktur</w:t>
      </w:r>
      <w:r w:rsidR="00516B12" w:rsidRPr="009D0225">
        <w:rPr>
          <w:rFonts w:ascii="Arial" w:hAnsi="Arial" w:cs="Arial"/>
          <w:sz w:val="19"/>
          <w:szCs w:val="19"/>
        </w:rPr>
        <w:t xml:space="preserve"> stanowi</w:t>
      </w:r>
      <w:r w:rsidR="009D0225" w:rsidRPr="009D0225">
        <w:rPr>
          <w:rFonts w:ascii="Arial" w:hAnsi="Arial" w:cs="Arial"/>
          <w:sz w:val="19"/>
          <w:szCs w:val="19"/>
        </w:rPr>
        <w:t xml:space="preserve"> </w:t>
      </w:r>
      <w:r w:rsidR="006D0D5B">
        <w:rPr>
          <w:rFonts w:ascii="Arial" w:hAnsi="Arial" w:cs="Arial"/>
          <w:sz w:val="19"/>
          <w:szCs w:val="19"/>
        </w:rPr>
        <w:t>:</w:t>
      </w:r>
    </w:p>
    <w:p w14:paraId="261B7542" w14:textId="77777777" w:rsidR="006D0D5B" w:rsidRPr="006D0D5B" w:rsidRDefault="006D0D5B" w:rsidP="006D0D5B">
      <w:pPr>
        <w:pStyle w:val="Akapitzlist"/>
        <w:numPr>
          <w:ilvl w:val="0"/>
          <w:numId w:val="34"/>
        </w:numPr>
        <w:ind w:left="567" w:hanging="283"/>
        <w:rPr>
          <w:rFonts w:ascii="Arial" w:hAnsi="Arial" w:cs="Arial"/>
          <w:sz w:val="19"/>
          <w:szCs w:val="19"/>
        </w:rPr>
      </w:pPr>
      <w:r w:rsidRPr="006D0D5B">
        <w:rPr>
          <w:rFonts w:ascii="Arial" w:hAnsi="Arial" w:cs="Arial"/>
          <w:sz w:val="19"/>
          <w:szCs w:val="19"/>
        </w:rPr>
        <w:t xml:space="preserve"> protokół odbioru częściowego,</w:t>
      </w:r>
    </w:p>
    <w:p w14:paraId="30E9C73C" w14:textId="57DF41DB" w:rsidR="006D0D5B" w:rsidRPr="006D0D5B" w:rsidRDefault="006D0D5B" w:rsidP="006D0D5B">
      <w:pPr>
        <w:pStyle w:val="Akapitzlist"/>
        <w:numPr>
          <w:ilvl w:val="0"/>
          <w:numId w:val="34"/>
        </w:numPr>
        <w:spacing w:after="0"/>
        <w:ind w:left="567" w:hanging="283"/>
        <w:rPr>
          <w:rFonts w:ascii="Arial" w:hAnsi="Arial" w:cs="Arial"/>
          <w:sz w:val="19"/>
          <w:szCs w:val="19"/>
        </w:rPr>
      </w:pPr>
      <w:r w:rsidRPr="006D0D5B">
        <w:rPr>
          <w:rFonts w:ascii="Arial" w:hAnsi="Arial" w:cs="Arial"/>
          <w:sz w:val="19"/>
          <w:szCs w:val="19"/>
        </w:rPr>
        <w:t>protokół odbioru końcowego i przekazania do użytkowania inwestycji</w:t>
      </w:r>
    </w:p>
    <w:p w14:paraId="4BA98309"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3</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Fakturę należy wystawić:</w:t>
      </w:r>
    </w:p>
    <w:p w14:paraId="4114D666" w14:textId="1CD5E6AA"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Gmina Stęszew</w:t>
      </w:r>
    </w:p>
    <w:p w14:paraId="5771D0A2" w14:textId="0265F789"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62-060 Stęszew ul. Poznańska 11</w:t>
      </w:r>
    </w:p>
    <w:p w14:paraId="445DBEED" w14:textId="4B6A7515"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NIP 777 31 41 373</w:t>
      </w:r>
    </w:p>
    <w:p w14:paraId="50288C12" w14:textId="1A3A4344" w:rsidR="005A29A2" w:rsidRPr="009D0225" w:rsidRDefault="005A29A2" w:rsidP="00352D4A">
      <w:pPr>
        <w:spacing w:line="276" w:lineRule="auto"/>
        <w:jc w:val="both"/>
        <w:rPr>
          <w:rFonts w:ascii="Arial" w:hAnsi="Arial" w:cs="Arial"/>
          <w:sz w:val="19"/>
          <w:szCs w:val="19"/>
        </w:rPr>
      </w:pPr>
      <w:r w:rsidRPr="009D0225">
        <w:rPr>
          <w:rFonts w:ascii="Arial" w:hAnsi="Arial" w:cs="Arial"/>
          <w:sz w:val="19"/>
          <w:szCs w:val="19"/>
        </w:rPr>
        <w:t>Wynagrodzenie zostanie wypłacone Wykonawcy na podstawie wystawionej faktury przelewem na konto wskazane przez Wykonawcę.</w:t>
      </w:r>
    </w:p>
    <w:p w14:paraId="3E927D95"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4</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 xml:space="preserve">Zamawiający zobowiązuje się zapłacić </w:t>
      </w:r>
      <w:r w:rsidR="00450DF3" w:rsidRPr="009D0225">
        <w:rPr>
          <w:rFonts w:ascii="Arial" w:hAnsi="Arial" w:cs="Arial"/>
          <w:sz w:val="19"/>
          <w:szCs w:val="19"/>
        </w:rPr>
        <w:t>otrzymaną fakturę w ciągu 14</w:t>
      </w:r>
      <w:r w:rsidR="005A29A2" w:rsidRPr="009D0225">
        <w:rPr>
          <w:rFonts w:ascii="Arial" w:hAnsi="Arial" w:cs="Arial"/>
          <w:sz w:val="19"/>
          <w:szCs w:val="19"/>
        </w:rPr>
        <w:t xml:space="preserve"> dni od daty jej otrzymania.</w:t>
      </w:r>
    </w:p>
    <w:p w14:paraId="67BDBDA0" w14:textId="77777777" w:rsidR="006D0D5B" w:rsidRDefault="006050AF" w:rsidP="008F0422">
      <w:pPr>
        <w:tabs>
          <w:tab w:val="left" w:pos="284"/>
        </w:tabs>
        <w:spacing w:line="276" w:lineRule="auto"/>
        <w:rPr>
          <w:rFonts w:ascii="Arial" w:hAnsi="Arial" w:cs="Arial"/>
          <w:sz w:val="19"/>
          <w:szCs w:val="19"/>
        </w:rPr>
      </w:pPr>
      <w:r w:rsidRPr="009D0225">
        <w:rPr>
          <w:rFonts w:ascii="Arial" w:hAnsi="Arial" w:cs="Arial"/>
          <w:sz w:val="19"/>
          <w:szCs w:val="19"/>
        </w:rPr>
        <w:t>5</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Zakazuje się cesji wierzytelności wynikających z niniejszej umowy.</w:t>
      </w:r>
    </w:p>
    <w:p w14:paraId="3B0E2D18" w14:textId="75209D2F" w:rsidR="00701DB1" w:rsidRPr="008F0422" w:rsidRDefault="00BE3D22" w:rsidP="008F0422">
      <w:pPr>
        <w:tabs>
          <w:tab w:val="left" w:pos="284"/>
        </w:tabs>
        <w:spacing w:line="276" w:lineRule="auto"/>
        <w:rPr>
          <w:rFonts w:ascii="Arial" w:hAnsi="Arial" w:cs="Arial"/>
          <w:sz w:val="19"/>
          <w:szCs w:val="19"/>
        </w:rPr>
      </w:pPr>
      <w:r w:rsidRPr="009D0225">
        <w:rPr>
          <w:rFonts w:ascii="Arial" w:hAnsi="Arial" w:cs="Arial"/>
          <w:bCs/>
          <w:sz w:val="19"/>
          <w:szCs w:val="19"/>
        </w:rPr>
        <w:t xml:space="preserve">  </w:t>
      </w:r>
    </w:p>
    <w:p w14:paraId="709783B3" w14:textId="5F336648" w:rsidR="00DA7A16" w:rsidRPr="009D0225" w:rsidRDefault="00DA7A16" w:rsidP="00352D4A">
      <w:pPr>
        <w:tabs>
          <w:tab w:val="left" w:pos="426"/>
        </w:tabs>
        <w:spacing w:line="276" w:lineRule="auto"/>
        <w:jc w:val="center"/>
        <w:rPr>
          <w:rFonts w:ascii="Arial" w:hAnsi="Arial" w:cs="Arial"/>
          <w:b/>
          <w:bCs/>
          <w:sz w:val="19"/>
          <w:szCs w:val="19"/>
        </w:rPr>
      </w:pPr>
      <w:r w:rsidRPr="009D0225">
        <w:rPr>
          <w:rFonts w:ascii="Arial" w:hAnsi="Arial" w:cs="Arial"/>
          <w:b/>
          <w:bCs/>
          <w:sz w:val="19"/>
          <w:szCs w:val="19"/>
        </w:rPr>
        <w:t>Odbiory robót</w:t>
      </w:r>
    </w:p>
    <w:p w14:paraId="7FA45A91" w14:textId="77777777" w:rsidR="00DA7A16" w:rsidRPr="009D0225" w:rsidRDefault="00DA7A16" w:rsidP="00352D4A">
      <w:pPr>
        <w:tabs>
          <w:tab w:val="left" w:pos="426"/>
        </w:tabs>
        <w:spacing w:line="276" w:lineRule="auto"/>
        <w:rPr>
          <w:rFonts w:ascii="Arial" w:hAnsi="Arial" w:cs="Arial"/>
          <w:b/>
          <w:bCs/>
          <w:sz w:val="19"/>
          <w:szCs w:val="19"/>
        </w:rPr>
      </w:pPr>
    </w:p>
    <w:p w14:paraId="01E9D03F" w14:textId="00E9D02E" w:rsidR="006D0D5B" w:rsidRPr="006D0D5B" w:rsidRDefault="00701DB1" w:rsidP="006D0D5B">
      <w:pPr>
        <w:tabs>
          <w:tab w:val="left" w:pos="426"/>
        </w:tabs>
        <w:spacing w:line="276" w:lineRule="auto"/>
        <w:rPr>
          <w:rFonts w:ascii="Arial" w:hAnsi="Arial" w:cs="Arial"/>
          <w:sz w:val="19"/>
          <w:szCs w:val="19"/>
        </w:rPr>
      </w:pPr>
      <w:r w:rsidRPr="009D0225">
        <w:rPr>
          <w:rFonts w:ascii="Arial" w:hAnsi="Arial" w:cs="Arial"/>
          <w:b/>
          <w:bCs/>
          <w:sz w:val="19"/>
          <w:szCs w:val="19"/>
        </w:rPr>
        <w:t xml:space="preserve">§ </w:t>
      </w:r>
      <w:r w:rsidR="00AB7FF1" w:rsidRPr="009D0225">
        <w:rPr>
          <w:rFonts w:ascii="Arial" w:hAnsi="Arial" w:cs="Arial"/>
          <w:b/>
          <w:bCs/>
          <w:sz w:val="19"/>
          <w:szCs w:val="19"/>
        </w:rPr>
        <w:t>7.</w:t>
      </w:r>
      <w:r w:rsidR="00AB7FF1" w:rsidRPr="009D0225">
        <w:rPr>
          <w:rFonts w:ascii="Arial" w:hAnsi="Arial" w:cs="Arial"/>
          <w:b/>
          <w:bCs/>
          <w:sz w:val="19"/>
          <w:szCs w:val="19"/>
        </w:rPr>
        <w:tab/>
      </w:r>
      <w:r w:rsidR="00334889" w:rsidRPr="009D0225">
        <w:rPr>
          <w:rFonts w:ascii="Arial" w:hAnsi="Arial" w:cs="Arial"/>
          <w:sz w:val="19"/>
          <w:szCs w:val="19"/>
        </w:rPr>
        <w:t>Strony ustalają następujące procedury odbioru robót:</w:t>
      </w:r>
    </w:p>
    <w:p w14:paraId="01E6B38B" w14:textId="77777777" w:rsidR="006D0D5B" w:rsidRPr="00703DDF" w:rsidRDefault="006D0D5B" w:rsidP="006D0D5B">
      <w:pPr>
        <w:rPr>
          <w:rFonts w:ascii="Arial" w:hAnsi="Arial" w:cs="Arial"/>
          <w:sz w:val="18"/>
          <w:szCs w:val="18"/>
        </w:rPr>
      </w:pPr>
    </w:p>
    <w:p w14:paraId="0A8286E3" w14:textId="77777777" w:rsidR="006D0D5B" w:rsidRPr="00C65904" w:rsidRDefault="006D0D5B" w:rsidP="006D0D5B">
      <w:pPr>
        <w:pStyle w:val="Akapitzlist"/>
        <w:numPr>
          <w:ilvl w:val="0"/>
          <w:numId w:val="3"/>
        </w:numPr>
        <w:rPr>
          <w:rFonts w:ascii="Arial" w:hAnsi="Arial" w:cs="Arial"/>
          <w:b/>
          <w:sz w:val="18"/>
          <w:szCs w:val="18"/>
        </w:rPr>
      </w:pPr>
      <w:r>
        <w:rPr>
          <w:rFonts w:ascii="Arial" w:hAnsi="Arial" w:cs="Arial"/>
          <w:b/>
          <w:sz w:val="18"/>
          <w:szCs w:val="18"/>
        </w:rPr>
        <w:t>Odbiory częściowe będą wykonywane w następujący sposób:</w:t>
      </w:r>
    </w:p>
    <w:p w14:paraId="4C7D5D18" w14:textId="42E7B910"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Po zakończeniu</w:t>
      </w:r>
      <w:r w:rsidR="00FD35A9">
        <w:rPr>
          <w:rFonts w:ascii="Arial" w:hAnsi="Arial" w:cs="Arial"/>
          <w:sz w:val="19"/>
          <w:szCs w:val="19"/>
        </w:rPr>
        <w:t xml:space="preserve"> etapu robót</w:t>
      </w:r>
      <w:r w:rsidRPr="006D0D5B">
        <w:rPr>
          <w:rFonts w:ascii="Arial" w:hAnsi="Arial" w:cs="Arial"/>
          <w:sz w:val="19"/>
          <w:szCs w:val="19"/>
        </w:rPr>
        <w:t xml:space="preserve"> i potwierdzeniu gotowości do odbioru częściowego przez inspektora nadzoru Wykonawca zawiadomi na piśmie Zamawiającego o gotowości odbioru.</w:t>
      </w:r>
    </w:p>
    <w:p w14:paraId="00694180"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Zamawiający wyznaczy datę i rozpocznie czynności odbioru częściowego robót stanowiących przedmiot umowy w ciągu 10 dni od daty zawiadomienia i powiadomi o tym uczestników odbioru.</w:t>
      </w:r>
    </w:p>
    <w:p w14:paraId="61027C5A"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Zakończenie czynności odbioru częściowego powinno zakończyć się w ciągu 4 dni roboczych licząc od daty rozpoczęcia odbioru.</w:t>
      </w:r>
    </w:p>
    <w:p w14:paraId="37697305"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Odbiory przeprowadzane będą z udziałem Zamawiającego, Wykonawcy i inspektora nadzoru,</w:t>
      </w:r>
    </w:p>
    <w:p w14:paraId="1DC3F710" w14:textId="0A3EF178"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Protokół odbioru częściowego sporządzi Zamawiający na formularzu określonym przez Zamawiającego i doręczy Wykonawcy w dniu zakończenia odbioru częściowego.</w:t>
      </w:r>
    </w:p>
    <w:p w14:paraId="71B6AD72" w14:textId="77777777" w:rsidR="00321CC0" w:rsidRPr="009D0225" w:rsidRDefault="00321CC0" w:rsidP="00352D4A">
      <w:pPr>
        <w:tabs>
          <w:tab w:val="left" w:pos="426"/>
        </w:tabs>
        <w:spacing w:line="276" w:lineRule="auto"/>
        <w:rPr>
          <w:rFonts w:ascii="Arial" w:hAnsi="Arial" w:cs="Arial"/>
          <w:sz w:val="19"/>
          <w:szCs w:val="19"/>
        </w:rPr>
      </w:pPr>
    </w:p>
    <w:p w14:paraId="463B30FA" w14:textId="115CFFEB" w:rsidR="00334889" w:rsidRPr="009D0225" w:rsidRDefault="005507DA" w:rsidP="009D0225">
      <w:pPr>
        <w:pStyle w:val="Akapitzlist"/>
        <w:numPr>
          <w:ilvl w:val="0"/>
          <w:numId w:val="3"/>
        </w:numPr>
        <w:tabs>
          <w:tab w:val="clear" w:pos="360"/>
          <w:tab w:val="left" w:pos="1843"/>
        </w:tabs>
        <w:spacing w:after="120"/>
        <w:ind w:left="284" w:hanging="284"/>
        <w:jc w:val="both"/>
        <w:rPr>
          <w:rFonts w:ascii="Arial" w:hAnsi="Arial" w:cs="Arial"/>
          <w:sz w:val="19"/>
          <w:szCs w:val="19"/>
        </w:rPr>
      </w:pPr>
      <w:r w:rsidRPr="009D0225">
        <w:rPr>
          <w:rFonts w:ascii="Arial" w:hAnsi="Arial" w:cs="Arial"/>
          <w:b/>
          <w:sz w:val="19"/>
          <w:szCs w:val="19"/>
        </w:rPr>
        <w:t>[</w:t>
      </w:r>
      <w:r w:rsidR="00AB7FF1" w:rsidRPr="009D0225">
        <w:rPr>
          <w:rFonts w:ascii="Arial" w:hAnsi="Arial" w:cs="Arial"/>
          <w:b/>
          <w:sz w:val="19"/>
          <w:szCs w:val="19"/>
        </w:rPr>
        <w:t>Odbiór końcowy</w:t>
      </w:r>
      <w:r w:rsidRPr="009D0225">
        <w:rPr>
          <w:rFonts w:ascii="Arial" w:hAnsi="Arial" w:cs="Arial"/>
          <w:sz w:val="19"/>
          <w:szCs w:val="19"/>
        </w:rPr>
        <w:t>]</w:t>
      </w:r>
      <w:r w:rsidRPr="009D0225">
        <w:rPr>
          <w:rFonts w:ascii="Arial" w:hAnsi="Arial" w:cs="Arial"/>
          <w:sz w:val="19"/>
          <w:szCs w:val="19"/>
        </w:rPr>
        <w:tab/>
      </w:r>
      <w:r w:rsidR="00AB7FF1" w:rsidRPr="009D0225">
        <w:rPr>
          <w:rFonts w:ascii="Arial" w:hAnsi="Arial" w:cs="Arial"/>
          <w:sz w:val="19"/>
          <w:szCs w:val="19"/>
        </w:rPr>
        <w:t xml:space="preserve"> </w:t>
      </w:r>
      <w:r w:rsidR="00804A25" w:rsidRPr="009D0225">
        <w:rPr>
          <w:rFonts w:ascii="Arial" w:hAnsi="Arial" w:cs="Arial"/>
          <w:sz w:val="19"/>
          <w:szCs w:val="19"/>
        </w:rPr>
        <w:t>Po zakończeniu robót</w:t>
      </w:r>
      <w:r w:rsidR="00334889" w:rsidRPr="009D0225">
        <w:rPr>
          <w:rFonts w:ascii="Arial" w:hAnsi="Arial" w:cs="Arial"/>
          <w:sz w:val="19"/>
          <w:szCs w:val="19"/>
        </w:rPr>
        <w:t xml:space="preserve"> Wykonawca zawiadomi pisemnie Inwestora o gotowości odbioru. Przy zawiadomieniu Wykonawca załączy </w:t>
      </w:r>
      <w:r w:rsidR="009D0225" w:rsidRPr="009D0225">
        <w:rPr>
          <w:rFonts w:ascii="Arial" w:hAnsi="Arial" w:cs="Arial"/>
          <w:sz w:val="19"/>
          <w:szCs w:val="19"/>
        </w:rPr>
        <w:t>deklaracje na wbudowane materiały</w:t>
      </w:r>
    </w:p>
    <w:p w14:paraId="2B480814" w14:textId="77777777" w:rsidR="00334889" w:rsidRPr="009D0225" w:rsidRDefault="00334889" w:rsidP="00964F7A">
      <w:pPr>
        <w:pStyle w:val="Akapitzlist"/>
        <w:numPr>
          <w:ilvl w:val="0"/>
          <w:numId w:val="3"/>
        </w:numPr>
        <w:jc w:val="both"/>
        <w:rPr>
          <w:rFonts w:ascii="Arial" w:hAnsi="Arial" w:cs="Arial"/>
          <w:sz w:val="19"/>
          <w:szCs w:val="19"/>
        </w:rPr>
      </w:pPr>
      <w:r w:rsidRPr="009D0225">
        <w:rPr>
          <w:rFonts w:ascii="Arial" w:hAnsi="Arial" w:cs="Arial"/>
          <w:sz w:val="19"/>
          <w:szCs w:val="19"/>
        </w:rPr>
        <w:t>Inwestor wyznaczy datę i rozpocznie czynności odbioru końcowego robót stanowiących przedmiot umowy w ciągu 10 dni od daty zawiadomienia i powiadomi uczestników odbioru.</w:t>
      </w:r>
    </w:p>
    <w:p w14:paraId="056ABF4F" w14:textId="77777777" w:rsidR="00334889" w:rsidRPr="009D0225" w:rsidRDefault="00334889" w:rsidP="00964F7A">
      <w:pPr>
        <w:pStyle w:val="Akapitzlist"/>
        <w:numPr>
          <w:ilvl w:val="0"/>
          <w:numId w:val="3"/>
        </w:numPr>
        <w:jc w:val="both"/>
        <w:rPr>
          <w:rFonts w:ascii="Arial" w:hAnsi="Arial" w:cs="Arial"/>
          <w:sz w:val="19"/>
          <w:szCs w:val="19"/>
        </w:rPr>
      </w:pPr>
      <w:r w:rsidRPr="009D0225">
        <w:rPr>
          <w:rFonts w:ascii="Arial" w:hAnsi="Arial" w:cs="Arial"/>
          <w:sz w:val="19"/>
          <w:szCs w:val="19"/>
        </w:rPr>
        <w:t>Zakończenie czynności odbioru powinno zakończyć się w ciągu 4 dni roboczych licząc od daty rozpoczęcia odbioru.</w:t>
      </w:r>
    </w:p>
    <w:p w14:paraId="6B39FD95" w14:textId="35AEE1D9" w:rsidR="00317271" w:rsidRPr="009D0225" w:rsidRDefault="00317271" w:rsidP="00352D4A">
      <w:pPr>
        <w:pStyle w:val="Akapitzlist"/>
        <w:numPr>
          <w:ilvl w:val="0"/>
          <w:numId w:val="3"/>
        </w:numPr>
        <w:rPr>
          <w:rFonts w:ascii="Arial" w:hAnsi="Arial" w:cs="Arial"/>
          <w:sz w:val="19"/>
          <w:szCs w:val="19"/>
        </w:rPr>
      </w:pPr>
      <w:r w:rsidRPr="009D0225">
        <w:rPr>
          <w:rFonts w:ascii="Arial" w:hAnsi="Arial" w:cs="Arial"/>
          <w:sz w:val="19"/>
          <w:szCs w:val="19"/>
        </w:rPr>
        <w:t>Odbiory przeprowadzan</w:t>
      </w:r>
      <w:r w:rsidR="00804A25" w:rsidRPr="009D0225">
        <w:rPr>
          <w:rFonts w:ascii="Arial" w:hAnsi="Arial" w:cs="Arial"/>
          <w:sz w:val="19"/>
          <w:szCs w:val="19"/>
        </w:rPr>
        <w:t xml:space="preserve">e będą z udziałem Zamawiającego i Wykonawcy </w:t>
      </w:r>
    </w:p>
    <w:p w14:paraId="2AC22CB3" w14:textId="77777777" w:rsidR="009F00C4" w:rsidRPr="009D0225" w:rsidRDefault="00334889" w:rsidP="00352D4A">
      <w:pPr>
        <w:pStyle w:val="Akapitzlist"/>
        <w:numPr>
          <w:ilvl w:val="0"/>
          <w:numId w:val="3"/>
        </w:numPr>
        <w:jc w:val="both"/>
        <w:rPr>
          <w:rFonts w:ascii="Arial" w:hAnsi="Arial" w:cs="Arial"/>
          <w:sz w:val="19"/>
          <w:szCs w:val="19"/>
        </w:rPr>
      </w:pPr>
      <w:r w:rsidRPr="009D0225">
        <w:rPr>
          <w:rFonts w:ascii="Arial" w:hAnsi="Arial" w:cs="Arial"/>
          <w:sz w:val="19"/>
          <w:szCs w:val="19"/>
        </w:rPr>
        <w:t>Protokół odbioru końcowego i przekazanie do użytkowania inwestycji sporządzi Inwestor na formularzu określonym przez Inwestora i doręczy Wykonawcy w dniu zakończenia odbioru.</w:t>
      </w:r>
      <w:r w:rsidR="00C65904" w:rsidRPr="009D0225">
        <w:rPr>
          <w:rFonts w:ascii="Arial" w:hAnsi="Arial" w:cs="Arial"/>
          <w:sz w:val="19"/>
          <w:szCs w:val="19"/>
        </w:rPr>
        <w:t xml:space="preserve"> </w:t>
      </w:r>
      <w:r w:rsidR="009F00C4" w:rsidRPr="009D0225">
        <w:rPr>
          <w:rFonts w:ascii="Arial" w:hAnsi="Arial" w:cs="Arial"/>
          <w:sz w:val="19"/>
          <w:szCs w:val="19"/>
        </w:rPr>
        <w:t>Protokół musi być podpisany przez obie strony i zatwierdzony przez Zamawiającego.</w:t>
      </w:r>
    </w:p>
    <w:p w14:paraId="76399455" w14:textId="37D2A7EC" w:rsidR="00830707" w:rsidRPr="009D0225" w:rsidRDefault="00830707" w:rsidP="00352D4A">
      <w:pPr>
        <w:pStyle w:val="Akapitzlist"/>
        <w:numPr>
          <w:ilvl w:val="0"/>
          <w:numId w:val="3"/>
        </w:numPr>
        <w:jc w:val="both"/>
        <w:rPr>
          <w:rFonts w:ascii="Arial" w:hAnsi="Arial" w:cs="Arial"/>
          <w:sz w:val="19"/>
          <w:szCs w:val="19"/>
        </w:rPr>
      </w:pPr>
      <w:r w:rsidRPr="009D0225">
        <w:rPr>
          <w:rFonts w:ascii="Arial" w:hAnsi="Arial" w:cs="Arial"/>
          <w:sz w:val="19"/>
          <w:szCs w:val="19"/>
        </w:rPr>
        <w:t xml:space="preserve">Zamawiający może odmówić przeprowadzenia odbioru końcowego w przypadku stwierdzenia niewykonania całego zakresu prac objętego </w:t>
      </w:r>
      <w:r w:rsidR="00E534B4" w:rsidRPr="009D0225">
        <w:rPr>
          <w:rFonts w:ascii="Arial" w:hAnsi="Arial" w:cs="Arial"/>
          <w:sz w:val="19"/>
          <w:szCs w:val="19"/>
        </w:rPr>
        <w:t>przedmiotem umowy</w:t>
      </w:r>
      <w:r w:rsidRPr="009D0225">
        <w:rPr>
          <w:rFonts w:ascii="Arial" w:hAnsi="Arial" w:cs="Arial"/>
          <w:sz w:val="19"/>
          <w:szCs w:val="19"/>
        </w:rPr>
        <w:t xml:space="preserve"> </w:t>
      </w:r>
    </w:p>
    <w:p w14:paraId="19FC81C2" w14:textId="30635596" w:rsidR="00334889" w:rsidRPr="009D0225" w:rsidRDefault="00334889" w:rsidP="00964F7A">
      <w:pPr>
        <w:pStyle w:val="Akapitzlist"/>
        <w:numPr>
          <w:ilvl w:val="0"/>
          <w:numId w:val="3"/>
        </w:numPr>
        <w:spacing w:after="120"/>
        <w:jc w:val="both"/>
        <w:rPr>
          <w:rFonts w:ascii="Arial" w:hAnsi="Arial" w:cs="Arial"/>
          <w:sz w:val="19"/>
          <w:szCs w:val="19"/>
        </w:rPr>
      </w:pPr>
      <w:r w:rsidRPr="009D0225">
        <w:rPr>
          <w:rFonts w:ascii="Arial" w:hAnsi="Arial" w:cs="Arial"/>
          <w:sz w:val="19"/>
          <w:szCs w:val="19"/>
        </w:rPr>
        <w:t xml:space="preserve">Jeżeli w toku czynności odbioru końcowego zostaną stwierdzone wady, to </w:t>
      </w:r>
      <w:r w:rsidR="00C65904" w:rsidRPr="009D0225">
        <w:rPr>
          <w:rFonts w:ascii="Arial" w:hAnsi="Arial" w:cs="Arial"/>
          <w:sz w:val="19"/>
          <w:szCs w:val="19"/>
        </w:rPr>
        <w:t xml:space="preserve">Zamawiającemu </w:t>
      </w:r>
      <w:r w:rsidRPr="009D0225">
        <w:rPr>
          <w:rFonts w:ascii="Arial" w:hAnsi="Arial" w:cs="Arial"/>
          <w:sz w:val="19"/>
          <w:szCs w:val="19"/>
        </w:rPr>
        <w:t>przysługują następujące uprawnienia:</w:t>
      </w:r>
    </w:p>
    <w:p w14:paraId="070AB324" w14:textId="77777777" w:rsidR="00334889" w:rsidRPr="009D0225" w:rsidRDefault="00334889" w:rsidP="00352D4A">
      <w:pPr>
        <w:numPr>
          <w:ilvl w:val="1"/>
          <w:numId w:val="5"/>
        </w:numPr>
        <w:tabs>
          <w:tab w:val="clear" w:pos="1440"/>
          <w:tab w:val="num" w:pos="993"/>
        </w:tabs>
        <w:spacing w:line="276" w:lineRule="auto"/>
        <w:ind w:left="709"/>
        <w:jc w:val="both"/>
        <w:rPr>
          <w:rFonts w:ascii="Arial" w:hAnsi="Arial" w:cs="Arial"/>
          <w:sz w:val="19"/>
          <w:szCs w:val="19"/>
        </w:rPr>
      </w:pPr>
      <w:r w:rsidRPr="009D0225">
        <w:rPr>
          <w:rFonts w:ascii="Arial" w:hAnsi="Arial" w:cs="Arial"/>
          <w:sz w:val="19"/>
          <w:szCs w:val="19"/>
        </w:rPr>
        <w:t>Jeżeli wady nadają się do usunięci</w:t>
      </w:r>
      <w:r w:rsidR="002304A4" w:rsidRPr="009D0225">
        <w:rPr>
          <w:rFonts w:ascii="Arial" w:hAnsi="Arial" w:cs="Arial"/>
          <w:sz w:val="19"/>
          <w:szCs w:val="19"/>
        </w:rPr>
        <w:t>a, może nakazać usunięcia wad i wyznaczyć nową datę odbioru,</w:t>
      </w:r>
    </w:p>
    <w:p w14:paraId="40872061" w14:textId="77777777" w:rsidR="00334889" w:rsidRPr="009D0225" w:rsidRDefault="00334889" w:rsidP="00352D4A">
      <w:pPr>
        <w:numPr>
          <w:ilvl w:val="1"/>
          <w:numId w:val="5"/>
        </w:numPr>
        <w:tabs>
          <w:tab w:val="clear" w:pos="1440"/>
          <w:tab w:val="num" w:pos="993"/>
        </w:tabs>
        <w:spacing w:line="276" w:lineRule="auto"/>
        <w:ind w:left="709"/>
        <w:jc w:val="both"/>
        <w:rPr>
          <w:rFonts w:ascii="Arial" w:hAnsi="Arial" w:cs="Arial"/>
          <w:sz w:val="19"/>
          <w:szCs w:val="19"/>
        </w:rPr>
      </w:pPr>
      <w:r w:rsidRPr="009D0225">
        <w:rPr>
          <w:rFonts w:ascii="Arial" w:hAnsi="Arial" w:cs="Arial"/>
          <w:sz w:val="19"/>
          <w:szCs w:val="19"/>
        </w:rPr>
        <w:t>Jeżeli wady nie nadają się do usunięcia to:</w:t>
      </w:r>
    </w:p>
    <w:p w14:paraId="1AF1FAD6" w14:textId="77777777" w:rsidR="00C65904" w:rsidRPr="009D0225" w:rsidRDefault="002304A4" w:rsidP="00352D4A">
      <w:pPr>
        <w:pStyle w:val="Tekstpodstawowy"/>
        <w:numPr>
          <w:ilvl w:val="0"/>
          <w:numId w:val="20"/>
        </w:numPr>
        <w:spacing w:line="276" w:lineRule="auto"/>
        <w:ind w:left="993" w:hanging="288"/>
        <w:rPr>
          <w:rFonts w:ascii="Arial" w:hAnsi="Arial" w:cs="Arial"/>
          <w:sz w:val="19"/>
          <w:szCs w:val="19"/>
        </w:rPr>
      </w:pPr>
      <w:r w:rsidRPr="009D0225">
        <w:rPr>
          <w:rFonts w:ascii="Arial" w:hAnsi="Arial" w:cs="Arial"/>
          <w:sz w:val="19"/>
          <w:szCs w:val="19"/>
        </w:rPr>
        <w:t xml:space="preserve">Jeżeli </w:t>
      </w:r>
      <w:r w:rsidR="00334889" w:rsidRPr="009D0225">
        <w:rPr>
          <w:rFonts w:ascii="Arial" w:hAnsi="Arial" w:cs="Arial"/>
          <w:sz w:val="19"/>
          <w:szCs w:val="19"/>
        </w:rPr>
        <w:t xml:space="preserve">umożliwiają one użytkowania przedmiotu odbioru zgodnie z przeznaczeniem, </w:t>
      </w:r>
      <w:r w:rsidR="00C65904" w:rsidRPr="009D0225">
        <w:rPr>
          <w:rFonts w:ascii="Arial" w:hAnsi="Arial" w:cs="Arial"/>
          <w:sz w:val="19"/>
          <w:szCs w:val="19"/>
        </w:rPr>
        <w:t xml:space="preserve">Zamawiający </w:t>
      </w:r>
      <w:r w:rsidR="00334889" w:rsidRPr="009D0225">
        <w:rPr>
          <w:rFonts w:ascii="Arial" w:hAnsi="Arial" w:cs="Arial"/>
          <w:sz w:val="19"/>
          <w:szCs w:val="19"/>
        </w:rPr>
        <w:t>może obniżyć odpowiednio wynagrodzenie,</w:t>
      </w:r>
      <w:r w:rsidR="00C65904" w:rsidRPr="009D0225">
        <w:rPr>
          <w:rFonts w:ascii="Arial" w:hAnsi="Arial" w:cs="Arial"/>
          <w:sz w:val="19"/>
          <w:szCs w:val="19"/>
        </w:rPr>
        <w:t xml:space="preserve"> </w:t>
      </w:r>
    </w:p>
    <w:p w14:paraId="5030B62A" w14:textId="77777777" w:rsidR="00334889" w:rsidRPr="009D0225" w:rsidRDefault="00334889" w:rsidP="00352D4A">
      <w:pPr>
        <w:pStyle w:val="Tekstpodstawowy"/>
        <w:numPr>
          <w:ilvl w:val="0"/>
          <w:numId w:val="20"/>
        </w:numPr>
        <w:spacing w:line="276" w:lineRule="auto"/>
        <w:ind w:left="993" w:hanging="288"/>
        <w:rPr>
          <w:rFonts w:ascii="Arial" w:hAnsi="Arial" w:cs="Arial"/>
          <w:sz w:val="19"/>
          <w:szCs w:val="19"/>
        </w:rPr>
      </w:pPr>
      <w:r w:rsidRPr="009D0225">
        <w:rPr>
          <w:rFonts w:ascii="Arial" w:hAnsi="Arial" w:cs="Arial"/>
          <w:sz w:val="19"/>
          <w:szCs w:val="19"/>
        </w:rPr>
        <w:t>Jeżeli wady uniemożliwiają użytkowanie zgodnie z przeznaczeniem Inwestor może</w:t>
      </w:r>
      <w:r w:rsidR="00CB499C" w:rsidRPr="009D0225">
        <w:rPr>
          <w:rFonts w:ascii="Arial" w:hAnsi="Arial" w:cs="Arial"/>
          <w:sz w:val="19"/>
          <w:szCs w:val="19"/>
        </w:rPr>
        <w:t xml:space="preserve"> </w:t>
      </w:r>
      <w:r w:rsidRPr="009D0225">
        <w:rPr>
          <w:rFonts w:ascii="Arial" w:hAnsi="Arial" w:cs="Arial"/>
          <w:sz w:val="19"/>
          <w:szCs w:val="19"/>
        </w:rPr>
        <w:t xml:space="preserve">odstąpić od </w:t>
      </w:r>
      <w:r w:rsidR="00C65904" w:rsidRPr="009D0225">
        <w:rPr>
          <w:rFonts w:ascii="Arial" w:hAnsi="Arial" w:cs="Arial"/>
          <w:sz w:val="19"/>
          <w:szCs w:val="19"/>
        </w:rPr>
        <w:t>u</w:t>
      </w:r>
      <w:r w:rsidRPr="009D0225">
        <w:rPr>
          <w:rFonts w:ascii="Arial" w:hAnsi="Arial" w:cs="Arial"/>
          <w:sz w:val="19"/>
          <w:szCs w:val="19"/>
        </w:rPr>
        <w:t>mowy lub żądać wykonania przedmiotu umowy po raz drugi.</w:t>
      </w:r>
    </w:p>
    <w:p w14:paraId="7E0074AF" w14:textId="77777777" w:rsidR="0023465E" w:rsidRPr="009D0225" w:rsidRDefault="0023465E" w:rsidP="00964F7A">
      <w:pPr>
        <w:tabs>
          <w:tab w:val="left" w:pos="567"/>
        </w:tabs>
        <w:spacing w:before="120" w:after="120" w:line="276" w:lineRule="auto"/>
        <w:jc w:val="both"/>
        <w:rPr>
          <w:rFonts w:ascii="Arial" w:hAnsi="Arial" w:cs="Arial"/>
          <w:sz w:val="19"/>
          <w:szCs w:val="19"/>
        </w:rPr>
      </w:pPr>
      <w:r w:rsidRPr="009D0225">
        <w:rPr>
          <w:rFonts w:ascii="Arial" w:hAnsi="Arial" w:cs="Arial"/>
          <w:b/>
          <w:bCs/>
          <w:sz w:val="19"/>
          <w:szCs w:val="19"/>
        </w:rPr>
        <w:lastRenderedPageBreak/>
        <w:t xml:space="preserve">§ </w:t>
      </w:r>
      <w:r w:rsidR="00C65904" w:rsidRPr="009D0225">
        <w:rPr>
          <w:rFonts w:ascii="Arial" w:hAnsi="Arial" w:cs="Arial"/>
          <w:b/>
          <w:bCs/>
          <w:sz w:val="19"/>
          <w:szCs w:val="19"/>
        </w:rPr>
        <w:t>8</w:t>
      </w:r>
      <w:r w:rsidRPr="009D0225">
        <w:rPr>
          <w:rFonts w:ascii="Arial" w:hAnsi="Arial" w:cs="Arial"/>
          <w:b/>
          <w:bCs/>
          <w:sz w:val="19"/>
          <w:szCs w:val="19"/>
        </w:rPr>
        <w:t>.1.</w:t>
      </w:r>
      <w:r w:rsidR="00C65904" w:rsidRPr="009D0225">
        <w:rPr>
          <w:rFonts w:ascii="Arial" w:hAnsi="Arial" w:cs="Arial"/>
          <w:sz w:val="19"/>
          <w:szCs w:val="19"/>
        </w:rPr>
        <w:tab/>
      </w:r>
      <w:r w:rsidRPr="009D0225">
        <w:rPr>
          <w:rFonts w:ascii="Arial" w:hAnsi="Arial" w:cs="Arial"/>
          <w:sz w:val="19"/>
          <w:szCs w:val="19"/>
        </w:rPr>
        <w:t>Zamawiającemu przysługuje prawo odstąpienia od umowy poza przypadkami określonymi w Kodeksie cywilnym oraz ustawie Prawo zamówień publicznych jeżeli:</w:t>
      </w:r>
    </w:p>
    <w:p w14:paraId="72895395"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nie wykonuje prac zgodnie z zawartą umową lub też nienależycie wykonuje</w:t>
      </w:r>
      <w:r w:rsidR="00C65904" w:rsidRPr="009D0225">
        <w:rPr>
          <w:rFonts w:ascii="Arial" w:hAnsi="Arial" w:cs="Arial"/>
          <w:sz w:val="19"/>
          <w:szCs w:val="19"/>
        </w:rPr>
        <w:t xml:space="preserve"> </w:t>
      </w:r>
      <w:r w:rsidRPr="009D0225">
        <w:rPr>
          <w:rFonts w:ascii="Arial" w:hAnsi="Arial" w:cs="Arial"/>
          <w:sz w:val="19"/>
          <w:szCs w:val="19"/>
        </w:rPr>
        <w:t>swoje zobowiązania umowne,</w:t>
      </w:r>
    </w:p>
    <w:p w14:paraId="19587EA1"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bez uzasadnionych przyczyn nie wszedł na plac budowy ze sprzętem budowlanym i nie rozpoczął realizacji umowy lub nie realizuje jej przez okres 14 dni,</w:t>
      </w:r>
    </w:p>
    <w:p w14:paraId="72FEB7EF" w14:textId="07DFD5C1"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w sposób rażący naruszył obowiązki wynikające z umowy lub</w:t>
      </w:r>
      <w:r w:rsidR="00964F7A" w:rsidRPr="009D0225">
        <w:rPr>
          <w:rFonts w:ascii="Arial" w:hAnsi="Arial" w:cs="Arial"/>
          <w:sz w:val="19"/>
          <w:szCs w:val="19"/>
        </w:rPr>
        <w:t xml:space="preserve"> przepisów prawa,</w:t>
      </w:r>
    </w:p>
    <w:p w14:paraId="30E336AC" w14:textId="77777777" w:rsidR="0023465E" w:rsidRPr="009D0225" w:rsidRDefault="0023465E" w:rsidP="00964F7A">
      <w:pPr>
        <w:spacing w:after="120" w:line="276" w:lineRule="auto"/>
        <w:rPr>
          <w:rFonts w:ascii="Arial" w:hAnsi="Arial" w:cs="Arial"/>
          <w:sz w:val="19"/>
          <w:szCs w:val="19"/>
        </w:rPr>
      </w:pPr>
      <w:r w:rsidRPr="009D0225">
        <w:rPr>
          <w:rFonts w:ascii="Arial" w:hAnsi="Arial" w:cs="Arial"/>
          <w:sz w:val="19"/>
          <w:szCs w:val="19"/>
        </w:rPr>
        <w:t>w terminie 30 dni od daty powzięcia wiadomości o zdarzeniu stanowiącym podstawę do</w:t>
      </w:r>
      <w:r w:rsidR="00C65904" w:rsidRPr="009D0225">
        <w:rPr>
          <w:rFonts w:ascii="Arial" w:hAnsi="Arial" w:cs="Arial"/>
          <w:sz w:val="19"/>
          <w:szCs w:val="19"/>
        </w:rPr>
        <w:t xml:space="preserve"> </w:t>
      </w:r>
      <w:r w:rsidRPr="009D0225">
        <w:rPr>
          <w:rFonts w:ascii="Arial" w:hAnsi="Arial" w:cs="Arial"/>
          <w:sz w:val="19"/>
          <w:szCs w:val="19"/>
        </w:rPr>
        <w:t>odstąpienia.</w:t>
      </w:r>
    </w:p>
    <w:p w14:paraId="17B53F3A" w14:textId="77777777" w:rsidR="0023465E" w:rsidRPr="009D0225" w:rsidRDefault="0023465E" w:rsidP="00964F7A">
      <w:pPr>
        <w:tabs>
          <w:tab w:val="left" w:pos="284"/>
        </w:tabs>
        <w:spacing w:line="276" w:lineRule="auto"/>
        <w:rPr>
          <w:rFonts w:ascii="Arial" w:hAnsi="Arial" w:cs="Arial"/>
          <w:sz w:val="19"/>
          <w:szCs w:val="19"/>
        </w:rPr>
      </w:pPr>
      <w:r w:rsidRPr="009D0225">
        <w:rPr>
          <w:rFonts w:ascii="Arial" w:hAnsi="Arial" w:cs="Arial"/>
          <w:b/>
          <w:sz w:val="19"/>
          <w:szCs w:val="19"/>
        </w:rPr>
        <w:t>2</w:t>
      </w:r>
      <w:r w:rsidR="00DD5FA5" w:rsidRPr="009D0225">
        <w:rPr>
          <w:rFonts w:ascii="Arial" w:hAnsi="Arial" w:cs="Arial"/>
          <w:b/>
          <w:sz w:val="19"/>
          <w:szCs w:val="19"/>
        </w:rPr>
        <w:t>.</w:t>
      </w:r>
      <w:r w:rsidR="00DD5FA5" w:rsidRPr="009D0225">
        <w:rPr>
          <w:rFonts w:ascii="Arial" w:hAnsi="Arial" w:cs="Arial"/>
          <w:b/>
          <w:sz w:val="19"/>
          <w:szCs w:val="19"/>
        </w:rPr>
        <w:tab/>
      </w:r>
      <w:r w:rsidRPr="009D0225">
        <w:rPr>
          <w:rFonts w:ascii="Arial" w:hAnsi="Arial" w:cs="Arial"/>
          <w:sz w:val="19"/>
          <w:szCs w:val="19"/>
        </w:rPr>
        <w:t>Odstąpienie od umowy następuje w formie pisemnej pod rygorem nieważności.</w:t>
      </w:r>
    </w:p>
    <w:p w14:paraId="1F474646" w14:textId="77777777" w:rsidR="0023465E" w:rsidRPr="009D0225" w:rsidRDefault="0023465E" w:rsidP="00964F7A">
      <w:pPr>
        <w:tabs>
          <w:tab w:val="left" w:pos="284"/>
        </w:tabs>
        <w:spacing w:after="120" w:line="276" w:lineRule="auto"/>
        <w:rPr>
          <w:rFonts w:ascii="Arial" w:hAnsi="Arial" w:cs="Arial"/>
          <w:sz w:val="19"/>
          <w:szCs w:val="19"/>
        </w:rPr>
      </w:pPr>
      <w:r w:rsidRPr="009D0225">
        <w:rPr>
          <w:rFonts w:ascii="Arial" w:hAnsi="Arial" w:cs="Arial"/>
          <w:b/>
          <w:sz w:val="19"/>
          <w:szCs w:val="19"/>
        </w:rPr>
        <w:t>3.</w:t>
      </w:r>
      <w:r w:rsidR="00DD5FA5" w:rsidRPr="009D0225">
        <w:rPr>
          <w:rFonts w:ascii="Arial" w:hAnsi="Arial" w:cs="Arial"/>
          <w:b/>
          <w:sz w:val="19"/>
          <w:szCs w:val="19"/>
        </w:rPr>
        <w:tab/>
      </w:r>
      <w:r w:rsidRPr="009D0225">
        <w:rPr>
          <w:rFonts w:ascii="Arial" w:hAnsi="Arial" w:cs="Arial"/>
          <w:sz w:val="19"/>
          <w:szCs w:val="19"/>
        </w:rPr>
        <w:t>W przypadku odstąpienia od umowy Wykonawca jest zobowiązany:</w:t>
      </w:r>
    </w:p>
    <w:p w14:paraId="0C5FB9BC"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zabezpieczyć przerwane roboty do momentu przekazania terenu budowy Zamawiającemu,</w:t>
      </w:r>
    </w:p>
    <w:p w14:paraId="4F650DA7"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sporządzić szczegółowy protokół inwentaryzacji robót w toku wg stanu na dzień odstąpienia, przy udziale Zamawiającego,</w:t>
      </w:r>
    </w:p>
    <w:p w14:paraId="72C9ADE2"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zgłosić Zamawiającemu gotowość odbioru robót przerwanych i zabezpieczających,</w:t>
      </w:r>
    </w:p>
    <w:p w14:paraId="3E20BEB9" w14:textId="77777777" w:rsidR="0023465E" w:rsidRPr="009D0225" w:rsidRDefault="0023465E" w:rsidP="00352D4A">
      <w:pPr>
        <w:numPr>
          <w:ilvl w:val="0"/>
          <w:numId w:val="8"/>
        </w:numPr>
        <w:tabs>
          <w:tab w:val="clear" w:pos="1068"/>
          <w:tab w:val="num" w:pos="567"/>
          <w:tab w:val="num" w:pos="1428"/>
        </w:tabs>
        <w:spacing w:line="276" w:lineRule="auto"/>
        <w:ind w:left="567" w:hanging="283"/>
        <w:jc w:val="both"/>
        <w:rPr>
          <w:rFonts w:ascii="Arial" w:hAnsi="Arial" w:cs="Arial"/>
          <w:sz w:val="19"/>
          <w:szCs w:val="19"/>
        </w:rPr>
      </w:pPr>
      <w:r w:rsidRPr="009D0225">
        <w:rPr>
          <w:rFonts w:ascii="Arial" w:hAnsi="Arial" w:cs="Arial"/>
          <w:sz w:val="19"/>
          <w:szCs w:val="19"/>
        </w:rPr>
        <w:t xml:space="preserve">usunąć z terenu budowy urządzenia zaplecza i sprzęt budowlany w terminie 10 dni od dnia </w:t>
      </w:r>
      <w:r w:rsidR="00DD5FA5" w:rsidRPr="009D0225">
        <w:rPr>
          <w:rFonts w:ascii="Arial" w:hAnsi="Arial" w:cs="Arial"/>
          <w:sz w:val="19"/>
          <w:szCs w:val="19"/>
        </w:rPr>
        <w:t xml:space="preserve">odstąpienia od umowy; </w:t>
      </w:r>
      <w:r w:rsidRPr="009D0225">
        <w:rPr>
          <w:rFonts w:ascii="Arial" w:hAnsi="Arial" w:cs="Arial"/>
          <w:sz w:val="19"/>
          <w:szCs w:val="19"/>
        </w:rPr>
        <w:t xml:space="preserve">w przypadku nieusunięcia urządzeń, sprzętu i pozostałych materiałów naliczane będą kary za składowanie w wysokości 1.000,00 złotych brutto za każdy dzień, </w:t>
      </w:r>
    </w:p>
    <w:p w14:paraId="0941905C" w14:textId="77777777" w:rsidR="004D152A" w:rsidRPr="009D0225" w:rsidRDefault="0023465E" w:rsidP="00964F7A">
      <w:pPr>
        <w:numPr>
          <w:ilvl w:val="0"/>
          <w:numId w:val="8"/>
        </w:numPr>
        <w:tabs>
          <w:tab w:val="clear" w:pos="1068"/>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zapłaty kar umownych.</w:t>
      </w:r>
    </w:p>
    <w:p w14:paraId="334BC209" w14:textId="77777777" w:rsidR="0023465E" w:rsidRPr="009D0225" w:rsidRDefault="0023465E" w:rsidP="00352D4A">
      <w:pPr>
        <w:pStyle w:val="Akapitzlist"/>
        <w:numPr>
          <w:ilvl w:val="2"/>
          <w:numId w:val="5"/>
        </w:numPr>
        <w:tabs>
          <w:tab w:val="left" w:pos="284"/>
        </w:tabs>
        <w:ind w:left="0" w:firstLine="0"/>
        <w:jc w:val="both"/>
        <w:rPr>
          <w:rFonts w:ascii="Arial" w:hAnsi="Arial" w:cs="Arial"/>
          <w:sz w:val="19"/>
          <w:szCs w:val="19"/>
        </w:rPr>
      </w:pPr>
      <w:r w:rsidRPr="009D0225">
        <w:rPr>
          <w:rFonts w:ascii="Arial" w:hAnsi="Arial" w:cs="Arial"/>
          <w:sz w:val="19"/>
          <w:szCs w:val="19"/>
        </w:rPr>
        <w:t xml:space="preserve">W przypadku odstąpienia od umowy, z przyczyn, za które Wykonawca nie ponosi odpowiedzialności, </w:t>
      </w:r>
      <w:r w:rsidR="00DD5FA5" w:rsidRPr="009D0225">
        <w:rPr>
          <w:rFonts w:ascii="Arial" w:hAnsi="Arial" w:cs="Arial"/>
          <w:sz w:val="19"/>
          <w:szCs w:val="19"/>
        </w:rPr>
        <w:t>Z</w:t>
      </w:r>
      <w:r w:rsidRPr="009D0225">
        <w:rPr>
          <w:rFonts w:ascii="Arial" w:hAnsi="Arial" w:cs="Arial"/>
          <w:sz w:val="19"/>
          <w:szCs w:val="19"/>
        </w:rPr>
        <w:t>amawiający obowiązany jest do dokonania odbioru robót przerwanych i do zapłaty wynagrodzenia za roboty wykonane wg stanu na dzień odstąpienia bez zwrotu za nakłady poniesione na przyszłe wykonanie przedmiotu umowy.</w:t>
      </w:r>
    </w:p>
    <w:p w14:paraId="7C5F97FA" w14:textId="77777777" w:rsidR="00334889" w:rsidRPr="009D0225" w:rsidRDefault="00701DB1"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DD5FA5" w:rsidRPr="009D0225">
        <w:rPr>
          <w:rFonts w:ascii="Arial" w:hAnsi="Arial" w:cs="Arial"/>
          <w:b/>
          <w:bCs/>
          <w:sz w:val="19"/>
          <w:szCs w:val="19"/>
        </w:rPr>
        <w:t>9</w:t>
      </w:r>
      <w:r w:rsidR="0023465E"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A56414F" w14:textId="111B03FF" w:rsidR="00016C6F" w:rsidRPr="009D0225" w:rsidRDefault="00334889" w:rsidP="00352D4A">
      <w:pPr>
        <w:pStyle w:val="Akapitzlist"/>
        <w:numPr>
          <w:ilvl w:val="0"/>
          <w:numId w:val="21"/>
        </w:numPr>
        <w:tabs>
          <w:tab w:val="left" w:pos="284"/>
        </w:tabs>
        <w:ind w:left="0" w:firstLine="0"/>
        <w:jc w:val="both"/>
        <w:rPr>
          <w:rFonts w:ascii="Arial" w:hAnsi="Arial" w:cs="Arial"/>
          <w:sz w:val="19"/>
          <w:szCs w:val="19"/>
        </w:rPr>
      </w:pPr>
      <w:r w:rsidRPr="009D0225">
        <w:rPr>
          <w:rFonts w:ascii="Arial" w:hAnsi="Arial" w:cs="Arial"/>
          <w:sz w:val="19"/>
          <w:szCs w:val="19"/>
        </w:rPr>
        <w:t>Na każde żądanie Zamawiającego Wykonawca jest obowiązany okazać w stosunku do wskazanych materiałów certyfikat zgodności z Polską Normą, aprobatę techniczną lub odpowiedni atest.</w:t>
      </w:r>
    </w:p>
    <w:p w14:paraId="3C5C33B4"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38385117"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638BAAE2" w14:textId="0607DE05"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r>
        <w:rPr>
          <w:rFonts w:ascii="Arial" w:hAnsi="Arial" w:cs="Arial"/>
          <w:b/>
          <w:bCs/>
          <w:sz w:val="19"/>
          <w:szCs w:val="19"/>
        </w:rPr>
        <w:t>Personel i sprzęt</w:t>
      </w:r>
    </w:p>
    <w:p w14:paraId="38F22E19" w14:textId="77777777" w:rsidR="00F9618A" w:rsidRDefault="00F9618A" w:rsidP="00352D4A">
      <w:pPr>
        <w:pStyle w:val="Nagwek"/>
        <w:tabs>
          <w:tab w:val="clear" w:pos="4536"/>
          <w:tab w:val="clear" w:pos="9072"/>
          <w:tab w:val="left" w:pos="426"/>
        </w:tabs>
        <w:spacing w:line="276" w:lineRule="auto"/>
        <w:jc w:val="center"/>
        <w:rPr>
          <w:rFonts w:ascii="Arial" w:hAnsi="Arial" w:cs="Arial"/>
          <w:b/>
          <w:bCs/>
          <w:sz w:val="19"/>
          <w:szCs w:val="19"/>
        </w:rPr>
      </w:pPr>
    </w:p>
    <w:p w14:paraId="7EEC6F18" w14:textId="0629E5F6" w:rsidR="00377464" w:rsidRDefault="00377464" w:rsidP="00377464">
      <w:pPr>
        <w:pStyle w:val="Nagwek"/>
        <w:tabs>
          <w:tab w:val="clear" w:pos="4536"/>
          <w:tab w:val="clear" w:pos="9072"/>
          <w:tab w:val="left" w:pos="426"/>
        </w:tabs>
        <w:spacing w:line="276" w:lineRule="auto"/>
        <w:jc w:val="both"/>
        <w:rPr>
          <w:rFonts w:ascii="Arial" w:hAnsi="Arial" w:cs="Arial"/>
          <w:bCs/>
          <w:sz w:val="19"/>
          <w:szCs w:val="19"/>
        </w:rPr>
      </w:pPr>
      <w:r w:rsidRPr="009D0225">
        <w:rPr>
          <w:rFonts w:ascii="Arial" w:hAnsi="Arial" w:cs="Arial"/>
          <w:b/>
          <w:bCs/>
          <w:sz w:val="19"/>
          <w:szCs w:val="19"/>
        </w:rPr>
        <w:t>§ 10.1.</w:t>
      </w:r>
      <w:r>
        <w:rPr>
          <w:rFonts w:ascii="Arial" w:hAnsi="Arial" w:cs="Arial"/>
          <w:b/>
          <w:bCs/>
          <w:sz w:val="19"/>
          <w:szCs w:val="19"/>
        </w:rPr>
        <w:t xml:space="preserve">  </w:t>
      </w:r>
      <w:r>
        <w:rPr>
          <w:rFonts w:ascii="Arial" w:hAnsi="Arial" w:cs="Arial"/>
          <w:bCs/>
          <w:sz w:val="19"/>
          <w:szCs w:val="19"/>
        </w:rPr>
        <w:t xml:space="preserve">Wykonawca jest zobowiązany dysponować odpowiednim potencjałem technicznym, w szczególności odpowiednią ilością i wydajnością sprzętu niezbędnego do wykonania robót, zapewniającego wykonanie robót zgodnie z Umową. </w:t>
      </w:r>
    </w:p>
    <w:p w14:paraId="5E10AA52" w14:textId="1186B875"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2.</w:t>
      </w:r>
      <w:r>
        <w:rPr>
          <w:rFonts w:ascii="Arial" w:hAnsi="Arial" w:cs="Arial"/>
          <w:bCs/>
          <w:sz w:val="19"/>
          <w:szCs w:val="19"/>
        </w:rPr>
        <w:t xml:space="preserve"> Zamawiający wymaga zatrudnienia przez Wykonawcę lub Podwykonawcę na podstawie umowy o pracę, osób wykonujących następujące czynności w zakresie realizacji zamówienia: </w:t>
      </w:r>
      <w:r w:rsidR="0095156B" w:rsidRPr="0095156B">
        <w:rPr>
          <w:rFonts w:ascii="Arial" w:hAnsi="Arial" w:cs="Arial"/>
          <w:bCs/>
          <w:sz w:val="19"/>
          <w:szCs w:val="19"/>
        </w:rPr>
        <w:t>pracowników fizycznych bezpośredni</w:t>
      </w:r>
      <w:r w:rsidR="00FD35A9">
        <w:rPr>
          <w:rFonts w:ascii="Arial" w:hAnsi="Arial" w:cs="Arial"/>
          <w:bCs/>
          <w:sz w:val="19"/>
          <w:szCs w:val="19"/>
        </w:rPr>
        <w:t>o wykonujących roboty budowlane.</w:t>
      </w:r>
    </w:p>
    <w:p w14:paraId="4062F8E3" w14:textId="4251555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3.</w:t>
      </w:r>
      <w:r>
        <w:rPr>
          <w:rFonts w:ascii="Arial" w:hAnsi="Arial" w:cs="Arial"/>
          <w:bCs/>
          <w:sz w:val="19"/>
          <w:szCs w:val="19"/>
        </w:rPr>
        <w:t xml:space="preserve"> </w:t>
      </w:r>
      <w:r w:rsidRPr="00377464">
        <w:rPr>
          <w:rFonts w:ascii="Arial" w:hAnsi="Arial" w:cs="Arial"/>
          <w:bCs/>
          <w:sz w:val="19"/>
          <w:szCs w:val="19"/>
        </w:rPr>
        <w:t>Każdorazowo na żądanie Zamawiającego, w terminie wskazanym przez Zamawiającego nie krótszym niż 5 dni robocze, Wykonawca zobowiązuje się przedłożyć do wglądu kopie umów o pracę zawartych przez Wykonawcę z Pracownikami świadczącymi usługi/roboty budowlane. W tym celu Wykonawca zobowiązany jest do uzyskania od pracowników  zgody na przetwarzanie danych osobowych zgodnie z przepisami o ochronie danych osobowych.</w:t>
      </w:r>
      <w:r w:rsidR="0025687F">
        <w:rPr>
          <w:rFonts w:ascii="Arial" w:hAnsi="Arial" w:cs="Arial"/>
          <w:bCs/>
          <w:sz w:val="19"/>
          <w:szCs w:val="19"/>
        </w:rPr>
        <w:t xml:space="preserve"> Informację takie jak : imię i nazwisko, data zawarcia umowy, rodzaj umowy o pracę i wymiar etatu powinny być możliwe do zidentyfikowania.</w:t>
      </w:r>
    </w:p>
    <w:p w14:paraId="2FF2E1ED" w14:textId="2738B8C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4.</w:t>
      </w:r>
      <w:r>
        <w:rPr>
          <w:rFonts w:ascii="Arial" w:hAnsi="Arial" w:cs="Arial"/>
          <w:bCs/>
          <w:sz w:val="19"/>
          <w:szCs w:val="19"/>
        </w:rPr>
        <w:t xml:space="preserve"> </w:t>
      </w:r>
      <w:r w:rsidRPr="00377464">
        <w:rPr>
          <w:rFonts w:ascii="Arial" w:hAnsi="Arial" w:cs="Arial"/>
          <w:bCs/>
          <w:sz w:val="19"/>
          <w:szCs w:val="19"/>
        </w:rPr>
        <w:t>Nieprzedłożenie przez Wykonawcę kopii umów zawartych przez Wykonawcę z Pracownikami świadczącymi usługi/roboty budowlane w terminie wskazanym przez Zamawiającego zgodnie z pkt. 2 będzie traktowane jako niewypełnienie obowiązku zatrudnienia Pracowników świadczących usługi/roboty budowlane na podstawie umowy o pracę.</w:t>
      </w:r>
    </w:p>
    <w:p w14:paraId="4F6EDDD5"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5A147EB1" w14:textId="0607DE05" w:rsidR="00DD5FA5"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r w:rsidRPr="009D0225">
        <w:rPr>
          <w:rFonts w:ascii="Arial" w:hAnsi="Arial" w:cs="Arial"/>
          <w:b/>
          <w:bCs/>
          <w:sz w:val="19"/>
          <w:szCs w:val="19"/>
        </w:rPr>
        <w:t>O</w:t>
      </w:r>
      <w:r w:rsidR="00DD5FA5" w:rsidRPr="009D0225">
        <w:rPr>
          <w:rFonts w:ascii="Arial" w:hAnsi="Arial" w:cs="Arial"/>
          <w:b/>
          <w:bCs/>
          <w:sz w:val="19"/>
          <w:szCs w:val="19"/>
        </w:rPr>
        <w:t>bowiązk</w:t>
      </w:r>
      <w:r w:rsidRPr="009D0225">
        <w:rPr>
          <w:rFonts w:ascii="Arial" w:hAnsi="Arial" w:cs="Arial"/>
          <w:b/>
          <w:bCs/>
          <w:sz w:val="19"/>
          <w:szCs w:val="19"/>
        </w:rPr>
        <w:t>i</w:t>
      </w:r>
      <w:r w:rsidR="00DD5FA5" w:rsidRPr="009D0225">
        <w:rPr>
          <w:rFonts w:ascii="Arial" w:hAnsi="Arial" w:cs="Arial"/>
          <w:b/>
          <w:bCs/>
          <w:sz w:val="19"/>
          <w:szCs w:val="19"/>
        </w:rPr>
        <w:t xml:space="preserve"> Wykonawcy</w:t>
      </w:r>
    </w:p>
    <w:p w14:paraId="5F4D240A" w14:textId="77777777" w:rsidR="006D4156"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p>
    <w:p w14:paraId="2D6C885F" w14:textId="72C356CA" w:rsidR="00334889" w:rsidRPr="009D0225" w:rsidRDefault="00701DB1" w:rsidP="00352D4A">
      <w:pPr>
        <w:pStyle w:val="Nagwek"/>
        <w:tabs>
          <w:tab w:val="clear" w:pos="4536"/>
          <w:tab w:val="clear" w:pos="9072"/>
          <w:tab w:val="left" w:pos="426"/>
        </w:tabs>
        <w:spacing w:line="276" w:lineRule="auto"/>
        <w:jc w:val="both"/>
        <w:rPr>
          <w:rFonts w:ascii="Arial" w:hAnsi="Arial" w:cs="Arial"/>
          <w:sz w:val="19"/>
          <w:szCs w:val="19"/>
        </w:rPr>
      </w:pPr>
      <w:r w:rsidRPr="009D0225">
        <w:rPr>
          <w:rFonts w:ascii="Arial" w:hAnsi="Arial" w:cs="Arial"/>
          <w:b/>
          <w:bCs/>
          <w:sz w:val="19"/>
          <w:szCs w:val="19"/>
        </w:rPr>
        <w:lastRenderedPageBreak/>
        <w:t xml:space="preserve">§ </w:t>
      </w:r>
      <w:r w:rsidR="0025687F">
        <w:rPr>
          <w:rFonts w:ascii="Arial" w:hAnsi="Arial" w:cs="Arial"/>
          <w:b/>
          <w:bCs/>
          <w:sz w:val="19"/>
          <w:szCs w:val="19"/>
        </w:rPr>
        <w:t>11</w:t>
      </w:r>
      <w:r w:rsidR="00DD5FA5"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Wykonawca zobowiązuje się w czasie budowy zapewnić na terenie budowy należyty ład, porządek, przestrzegać przepisy bhp i ppoż, ochronę znajdujących się na terenie obiektów i sieci oraz urządzeń uzbrojenia terenu i utrzymania ich w należytym stanie.</w:t>
      </w:r>
    </w:p>
    <w:p w14:paraId="37B87E34"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w:t>
      </w:r>
      <w:r w:rsidR="00E94622" w:rsidRPr="009D0225">
        <w:rPr>
          <w:rFonts w:ascii="Arial" w:hAnsi="Arial" w:cs="Arial"/>
          <w:sz w:val="19"/>
          <w:szCs w:val="19"/>
        </w:rPr>
        <w:t>zobowią</w:t>
      </w:r>
      <w:r w:rsidRPr="009D0225">
        <w:rPr>
          <w:rFonts w:ascii="Arial" w:hAnsi="Arial" w:cs="Arial"/>
          <w:sz w:val="19"/>
          <w:szCs w:val="19"/>
        </w:rPr>
        <w:t>zuje się wykonać przedmiot umowy z należytą starannością, zgodnie z zasadami wiedzy technicznej, obowiązującymi przepisami budowlanymi, dokumenta</w:t>
      </w:r>
      <w:r w:rsidR="0061585C" w:rsidRPr="009D0225">
        <w:rPr>
          <w:rFonts w:ascii="Arial" w:hAnsi="Arial" w:cs="Arial"/>
          <w:sz w:val="19"/>
          <w:szCs w:val="19"/>
        </w:rPr>
        <w:t>cją</w:t>
      </w:r>
      <w:r w:rsidRPr="009D0225">
        <w:rPr>
          <w:rFonts w:ascii="Arial" w:hAnsi="Arial" w:cs="Arial"/>
          <w:sz w:val="19"/>
          <w:szCs w:val="19"/>
        </w:rPr>
        <w:t xml:space="preserve"> przetargową oraz w uzgodnieniu z Zamawiającym </w:t>
      </w:r>
      <w:r w:rsidR="00DD5FA5" w:rsidRPr="009D0225">
        <w:rPr>
          <w:rFonts w:ascii="Arial" w:hAnsi="Arial" w:cs="Arial"/>
          <w:sz w:val="19"/>
          <w:szCs w:val="19"/>
        </w:rPr>
        <w:t>z</w:t>
      </w:r>
      <w:r w:rsidRPr="009D0225">
        <w:rPr>
          <w:rFonts w:ascii="Arial" w:hAnsi="Arial" w:cs="Arial"/>
          <w:sz w:val="19"/>
          <w:szCs w:val="19"/>
        </w:rPr>
        <w:t xml:space="preserve"> materiałów dostarczonych przez Wykonawcę.</w:t>
      </w:r>
    </w:p>
    <w:p w14:paraId="3BCE54A0"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zobowiązuje się do ubezpieczenia budowy i rob</w:t>
      </w:r>
      <w:r w:rsidR="00DD5FA5" w:rsidRPr="009D0225">
        <w:rPr>
          <w:rFonts w:ascii="Arial" w:hAnsi="Arial" w:cs="Arial"/>
          <w:sz w:val="19"/>
          <w:szCs w:val="19"/>
        </w:rPr>
        <w:t>ó</w:t>
      </w:r>
      <w:r w:rsidRPr="009D0225">
        <w:rPr>
          <w:rFonts w:ascii="Arial" w:hAnsi="Arial" w:cs="Arial"/>
          <w:sz w:val="19"/>
          <w:szCs w:val="19"/>
        </w:rPr>
        <w:t>t z tytułu szkód, które mogą zaistnieć w związku z określonymi zdarzeniami losowymi od odpowiedzialności cywilnej</w:t>
      </w:r>
      <w:r w:rsidR="00E94622" w:rsidRPr="009D0225">
        <w:rPr>
          <w:rFonts w:ascii="Arial" w:hAnsi="Arial" w:cs="Arial"/>
          <w:sz w:val="19"/>
          <w:szCs w:val="19"/>
        </w:rPr>
        <w:t>.</w:t>
      </w:r>
    </w:p>
    <w:p w14:paraId="75915FC1"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Wszelkie opłaty i kary za przekroczenie norm określonych w odpowiednich przepisach, dotyczących ochrony środowiska i bezpieczeństwa pracy ponosi Wykonawca.</w:t>
      </w:r>
    </w:p>
    <w:p w14:paraId="33C7FD96"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Realizacja i przekazanie do odbioru przedmiotu umowy w zakresie i terminie określonym w umowie.</w:t>
      </w:r>
    </w:p>
    <w:p w14:paraId="1A584042"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bez dodatkowego wynagrodzenia zobowiązuje się do:</w:t>
      </w:r>
    </w:p>
    <w:p w14:paraId="46A5D282"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urządzenia terenu budowy, wykonania przyłączeń wodociągowych i energetycznych dla potrzeb terenu budowy oraz ponoszenia kosztów ich zużycia,</w:t>
      </w:r>
    </w:p>
    <w:p w14:paraId="62899759" w14:textId="77777777" w:rsidR="00334889" w:rsidRPr="009D0225" w:rsidRDefault="00B440B6"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ozn</w:t>
      </w:r>
      <w:r w:rsidR="00FD547C" w:rsidRPr="009D0225">
        <w:rPr>
          <w:rFonts w:ascii="Arial" w:hAnsi="Arial" w:cs="Arial"/>
          <w:sz w:val="19"/>
          <w:szCs w:val="19"/>
        </w:rPr>
        <w:t xml:space="preserve">akowania terenu budowy, </w:t>
      </w:r>
    </w:p>
    <w:p w14:paraId="53800E2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wykonanie uzupełniającego oznakowania drogowego,</w:t>
      </w:r>
    </w:p>
    <w:p w14:paraId="72AC637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poniesienia dodatkowych kosztów zajęcia pasa drogowego,</w:t>
      </w:r>
    </w:p>
    <w:p w14:paraId="5A715A0C"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19"/>
          <w:szCs w:val="19"/>
        </w:rPr>
      </w:pPr>
      <w:r w:rsidRPr="009D0225">
        <w:rPr>
          <w:rFonts w:ascii="Arial" w:hAnsi="Arial" w:cs="Arial"/>
          <w:sz w:val="19"/>
          <w:szCs w:val="19"/>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odpowiedniego zabezpieczenia terenu budowy i zabezpieczenia dozoru,</w:t>
      </w:r>
    </w:p>
    <w:p w14:paraId="7500A83F"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utrzymania terenu budowy w stanie wolnym od przeszkód komunikacyjnych oraz usuwania na bieżąco zbędnych materiałów, odpadów i śmieci,</w:t>
      </w:r>
    </w:p>
    <w:p w14:paraId="35437AE3"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podczas całego okresu robót Wykonawca zapewni na swój własny koszt dostęp do terenów położonych w pobliżu terenu budowy,</w:t>
      </w:r>
    </w:p>
    <w:p w14:paraId="78CE35FF" w14:textId="77777777" w:rsidR="00334889" w:rsidRPr="009D0225" w:rsidRDefault="00334889" w:rsidP="00964F7A">
      <w:pPr>
        <w:pStyle w:val="Nagwek"/>
        <w:numPr>
          <w:ilvl w:val="1"/>
          <w:numId w:val="1"/>
        </w:numPr>
        <w:tabs>
          <w:tab w:val="clear" w:pos="1152"/>
          <w:tab w:val="clear" w:pos="4536"/>
          <w:tab w:val="clear" w:pos="9072"/>
          <w:tab w:val="num" w:pos="709"/>
        </w:tabs>
        <w:spacing w:after="120" w:line="276" w:lineRule="auto"/>
        <w:ind w:left="709" w:hanging="283"/>
        <w:rPr>
          <w:rFonts w:ascii="Arial" w:hAnsi="Arial" w:cs="Arial"/>
          <w:sz w:val="19"/>
          <w:szCs w:val="19"/>
        </w:rPr>
      </w:pPr>
      <w:r w:rsidRPr="009D0225">
        <w:rPr>
          <w:rFonts w:ascii="Arial" w:hAnsi="Arial" w:cs="Arial"/>
          <w:sz w:val="19"/>
          <w:szCs w:val="19"/>
        </w:rPr>
        <w:t>uporządkowania terenu budowy, doprowadzenie do stanu pierwotnego po zakończeniu robót i przekazanie go inwestorowi najpóźniej w dniu odbioru końcowego.</w:t>
      </w:r>
    </w:p>
    <w:p w14:paraId="19FA682F"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r w:rsidR="00E94622" w:rsidRPr="009D0225">
        <w:rPr>
          <w:rFonts w:ascii="Arial" w:hAnsi="Arial" w:cs="Arial"/>
          <w:sz w:val="19"/>
          <w:szCs w:val="19"/>
        </w:rPr>
        <w:t>.</w:t>
      </w:r>
    </w:p>
    <w:p w14:paraId="367B7FF5"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wobec Zamawiającego za wszelkie roboty, które wykonuje przy udziale podwykonawców.</w:t>
      </w:r>
    </w:p>
    <w:p w14:paraId="3AE8AC47" w14:textId="54751006"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do umożliwienia </w:t>
      </w:r>
      <w:r w:rsidR="00365A4C" w:rsidRPr="009D0225">
        <w:rPr>
          <w:rFonts w:ascii="Arial" w:hAnsi="Arial" w:cs="Arial"/>
          <w:sz w:val="19"/>
          <w:szCs w:val="19"/>
        </w:rPr>
        <w:t>Zamawiającemu</w:t>
      </w:r>
      <w:r w:rsidRPr="009D0225">
        <w:rPr>
          <w:rFonts w:ascii="Arial" w:hAnsi="Arial" w:cs="Arial"/>
          <w:sz w:val="19"/>
          <w:szCs w:val="19"/>
        </w:rPr>
        <w:t xml:space="preserve"> i jego służbom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38744CCE" w:rsidR="00334889" w:rsidRPr="009D0225" w:rsidRDefault="008F262C"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w:t>
      </w:r>
      <w:r w:rsidR="00334889" w:rsidRPr="009D0225">
        <w:rPr>
          <w:rFonts w:ascii="Arial" w:hAnsi="Arial" w:cs="Arial"/>
          <w:sz w:val="19"/>
          <w:szCs w:val="19"/>
        </w:rPr>
        <w:t xml:space="preserve">do pisemnego informowania </w:t>
      </w:r>
      <w:r w:rsidR="00804A25" w:rsidRPr="009D0225">
        <w:rPr>
          <w:rFonts w:ascii="Arial" w:hAnsi="Arial" w:cs="Arial"/>
          <w:sz w:val="19"/>
          <w:szCs w:val="19"/>
        </w:rPr>
        <w:t>Zamawiającego</w:t>
      </w:r>
      <w:r w:rsidR="00334889" w:rsidRPr="009D0225">
        <w:rPr>
          <w:rFonts w:ascii="Arial" w:hAnsi="Arial" w:cs="Arial"/>
          <w:sz w:val="19"/>
          <w:szCs w:val="19"/>
        </w:rPr>
        <w:t xml:space="preserve"> o robotach ulegających zakryciu lub zanikających. Jeżeli Wykonawca nie poinformował o tych faktach </w:t>
      </w:r>
      <w:r w:rsidR="00804A25" w:rsidRPr="009D0225">
        <w:rPr>
          <w:rFonts w:ascii="Arial" w:hAnsi="Arial" w:cs="Arial"/>
          <w:sz w:val="19"/>
          <w:szCs w:val="19"/>
        </w:rPr>
        <w:t>Zamawiającego</w:t>
      </w:r>
      <w:r w:rsidR="00334889" w:rsidRPr="009D0225">
        <w:rPr>
          <w:rFonts w:ascii="Arial" w:hAnsi="Arial" w:cs="Arial"/>
          <w:sz w:val="19"/>
          <w:szCs w:val="19"/>
        </w:rPr>
        <w:t xml:space="preserve"> wówczas zobowiązany jest na jego żądanie odkryć roboty, a następnie przywrócić je do stanu poprzedniego na własny koszt.</w:t>
      </w:r>
    </w:p>
    <w:p w14:paraId="5725DA57"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po zakończeniu robót rozliczy się na piśmie z otrzymanej od </w:t>
      </w:r>
      <w:r w:rsidR="006D4156" w:rsidRPr="009D0225">
        <w:rPr>
          <w:rFonts w:ascii="Arial" w:hAnsi="Arial" w:cs="Arial"/>
          <w:sz w:val="19"/>
          <w:szCs w:val="19"/>
        </w:rPr>
        <w:t>Zamawiającego</w:t>
      </w:r>
      <w:r w:rsidRPr="009D0225">
        <w:rPr>
          <w:rFonts w:ascii="Arial" w:hAnsi="Arial" w:cs="Arial"/>
          <w:sz w:val="19"/>
          <w:szCs w:val="19"/>
        </w:rPr>
        <w:t xml:space="preserve"> dokumentacji i zwróci ją najpóźniej do dnia odbioru.</w:t>
      </w:r>
    </w:p>
    <w:p w14:paraId="623611C5"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zobowiązuje się do informowania:</w:t>
      </w:r>
    </w:p>
    <w:p w14:paraId="4F54AE6C" w14:textId="60B34B3B" w:rsidR="00334889" w:rsidRPr="009D0225" w:rsidRDefault="00365A4C" w:rsidP="00964F7A">
      <w:pPr>
        <w:numPr>
          <w:ilvl w:val="1"/>
          <w:numId w:val="23"/>
        </w:numPr>
        <w:tabs>
          <w:tab w:val="clear" w:pos="1152"/>
          <w:tab w:val="num" w:pos="567"/>
        </w:tabs>
        <w:spacing w:line="276" w:lineRule="auto"/>
        <w:ind w:left="567" w:hanging="283"/>
        <w:jc w:val="both"/>
        <w:rPr>
          <w:rFonts w:ascii="Arial" w:hAnsi="Arial" w:cs="Arial"/>
          <w:sz w:val="19"/>
          <w:szCs w:val="19"/>
        </w:rPr>
      </w:pPr>
      <w:r w:rsidRPr="009D0225">
        <w:rPr>
          <w:rFonts w:ascii="Arial" w:hAnsi="Arial" w:cs="Arial"/>
          <w:sz w:val="19"/>
          <w:szCs w:val="19"/>
        </w:rPr>
        <w:t>Pisemnie Zam</w:t>
      </w:r>
      <w:r w:rsidR="007A6491" w:rsidRPr="009D0225">
        <w:rPr>
          <w:rFonts w:ascii="Arial" w:hAnsi="Arial" w:cs="Arial"/>
          <w:sz w:val="19"/>
          <w:szCs w:val="19"/>
        </w:rPr>
        <w:t>a</w:t>
      </w:r>
      <w:r w:rsidRPr="009D0225">
        <w:rPr>
          <w:rFonts w:ascii="Arial" w:hAnsi="Arial" w:cs="Arial"/>
          <w:sz w:val="19"/>
          <w:szCs w:val="19"/>
        </w:rPr>
        <w:t>wiającego</w:t>
      </w:r>
      <w:r w:rsidR="00334889" w:rsidRPr="009D0225">
        <w:rPr>
          <w:rFonts w:ascii="Arial" w:hAnsi="Arial" w:cs="Arial"/>
          <w:sz w:val="19"/>
          <w:szCs w:val="19"/>
        </w:rPr>
        <w:t xml:space="preserve">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9D0225" w:rsidRDefault="00334889" w:rsidP="00964F7A">
      <w:pPr>
        <w:numPr>
          <w:ilvl w:val="1"/>
          <w:numId w:val="23"/>
        </w:numPr>
        <w:tabs>
          <w:tab w:val="clear" w:pos="1152"/>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lastRenderedPageBreak/>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łączności dla potrzeb budowy we własnym zakresie na własny koszt.</w:t>
      </w:r>
    </w:p>
    <w:p w14:paraId="2B199900" w14:textId="77777777" w:rsidR="008C2E40"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wody oraz wywozu ścieków z placu budowy na własny koszt.</w:t>
      </w:r>
    </w:p>
    <w:p w14:paraId="100F62B4" w14:textId="77777777" w:rsidR="00894F15" w:rsidRPr="009D0225" w:rsidRDefault="00894F15" w:rsidP="00352D4A">
      <w:pPr>
        <w:spacing w:line="276" w:lineRule="auto"/>
        <w:rPr>
          <w:rFonts w:ascii="Arial" w:hAnsi="Arial" w:cs="Arial"/>
          <w:b/>
          <w:bCs/>
          <w:sz w:val="19"/>
          <w:szCs w:val="19"/>
        </w:rPr>
      </w:pPr>
    </w:p>
    <w:p w14:paraId="394A54BB" w14:textId="61E1715E" w:rsidR="006D4156" w:rsidRPr="009D0225" w:rsidRDefault="006D4156" w:rsidP="00352D4A">
      <w:pPr>
        <w:spacing w:line="276" w:lineRule="auto"/>
        <w:jc w:val="center"/>
        <w:rPr>
          <w:rFonts w:ascii="Arial" w:hAnsi="Arial" w:cs="Arial"/>
          <w:b/>
          <w:bCs/>
          <w:sz w:val="19"/>
          <w:szCs w:val="19"/>
        </w:rPr>
      </w:pPr>
      <w:r w:rsidRPr="009D0225">
        <w:rPr>
          <w:rFonts w:ascii="Arial" w:hAnsi="Arial" w:cs="Arial"/>
          <w:b/>
          <w:bCs/>
          <w:sz w:val="19"/>
          <w:szCs w:val="19"/>
        </w:rPr>
        <w:t>Obowiązki Z</w:t>
      </w:r>
      <w:r w:rsidR="00A3535D" w:rsidRPr="009D0225">
        <w:rPr>
          <w:rFonts w:ascii="Arial" w:hAnsi="Arial" w:cs="Arial"/>
          <w:b/>
          <w:bCs/>
          <w:sz w:val="19"/>
          <w:szCs w:val="19"/>
        </w:rPr>
        <w:t>a</w:t>
      </w:r>
      <w:r w:rsidRPr="009D0225">
        <w:rPr>
          <w:rFonts w:ascii="Arial" w:hAnsi="Arial" w:cs="Arial"/>
          <w:b/>
          <w:bCs/>
          <w:sz w:val="19"/>
          <w:szCs w:val="19"/>
        </w:rPr>
        <w:t>mawiającego</w:t>
      </w:r>
    </w:p>
    <w:p w14:paraId="73A14C64" w14:textId="77777777" w:rsidR="006D4156" w:rsidRPr="009D0225" w:rsidRDefault="006D4156" w:rsidP="00352D4A">
      <w:pPr>
        <w:spacing w:line="276" w:lineRule="auto"/>
        <w:rPr>
          <w:rFonts w:ascii="Arial" w:hAnsi="Arial" w:cs="Arial"/>
          <w:b/>
          <w:bCs/>
          <w:sz w:val="19"/>
          <w:szCs w:val="19"/>
        </w:rPr>
      </w:pPr>
    </w:p>
    <w:p w14:paraId="0DFC9CF4" w14:textId="62324072" w:rsidR="00334889" w:rsidRPr="009D0225" w:rsidRDefault="00701DB1" w:rsidP="00352D4A">
      <w:pPr>
        <w:tabs>
          <w:tab w:val="left" w:pos="567"/>
        </w:tabs>
        <w:spacing w:line="276" w:lineRule="auto"/>
        <w:rPr>
          <w:rFonts w:ascii="Arial" w:hAnsi="Arial" w:cs="Arial"/>
          <w:b/>
          <w:bCs/>
          <w:sz w:val="19"/>
          <w:szCs w:val="19"/>
        </w:rPr>
      </w:pPr>
      <w:r w:rsidRPr="009D0225">
        <w:rPr>
          <w:rFonts w:ascii="Arial" w:hAnsi="Arial" w:cs="Arial"/>
          <w:b/>
          <w:bCs/>
          <w:sz w:val="19"/>
          <w:szCs w:val="19"/>
        </w:rPr>
        <w:t>§ 1</w:t>
      </w:r>
      <w:r w:rsidR="0025687F">
        <w:rPr>
          <w:rFonts w:ascii="Arial" w:hAnsi="Arial" w:cs="Arial"/>
          <w:b/>
          <w:bCs/>
          <w:sz w:val="19"/>
          <w:szCs w:val="19"/>
        </w:rPr>
        <w:t>2</w:t>
      </w:r>
      <w:r w:rsidR="006D4156" w:rsidRPr="009D0225">
        <w:rPr>
          <w:rFonts w:ascii="Arial" w:hAnsi="Arial" w:cs="Arial"/>
          <w:b/>
          <w:bCs/>
          <w:sz w:val="19"/>
          <w:szCs w:val="19"/>
        </w:rPr>
        <w:t>.</w:t>
      </w:r>
      <w:r w:rsidR="00A3535D" w:rsidRPr="009D0225">
        <w:rPr>
          <w:rFonts w:ascii="Arial" w:hAnsi="Arial" w:cs="Arial"/>
          <w:b/>
          <w:bCs/>
          <w:sz w:val="19"/>
          <w:szCs w:val="19"/>
        </w:rPr>
        <w:tab/>
      </w:r>
      <w:r w:rsidR="00334889" w:rsidRPr="009D0225">
        <w:rPr>
          <w:rFonts w:ascii="Arial" w:hAnsi="Arial" w:cs="Arial"/>
          <w:sz w:val="19"/>
          <w:szCs w:val="19"/>
        </w:rPr>
        <w:t>Do obowiązków Zamawiającego należy:</w:t>
      </w:r>
    </w:p>
    <w:p w14:paraId="2F1E0399" w14:textId="77777777" w:rsidR="00334889" w:rsidRPr="009D0225" w:rsidRDefault="006D4156" w:rsidP="00352D4A">
      <w:pPr>
        <w:numPr>
          <w:ilvl w:val="0"/>
          <w:numId w:val="9"/>
        </w:numPr>
        <w:spacing w:line="276" w:lineRule="auto"/>
        <w:rPr>
          <w:rFonts w:ascii="Arial" w:hAnsi="Arial" w:cs="Arial"/>
          <w:sz w:val="19"/>
          <w:szCs w:val="19"/>
        </w:rPr>
      </w:pPr>
      <w:r w:rsidRPr="009D0225">
        <w:rPr>
          <w:rFonts w:ascii="Arial" w:hAnsi="Arial" w:cs="Arial"/>
          <w:sz w:val="19"/>
          <w:szCs w:val="19"/>
        </w:rPr>
        <w:t>Przekazanie placu budowy</w:t>
      </w:r>
      <w:r w:rsidR="009E23A5" w:rsidRPr="009D0225">
        <w:rPr>
          <w:rFonts w:ascii="Arial" w:hAnsi="Arial" w:cs="Arial"/>
          <w:sz w:val="19"/>
          <w:szCs w:val="19"/>
        </w:rPr>
        <w:t>, protokółem w dniu podpisania umowy.</w:t>
      </w:r>
    </w:p>
    <w:p w14:paraId="0D69C1E1" w14:textId="47903EB2" w:rsidR="006D4156" w:rsidRDefault="00334889" w:rsidP="00291ABE">
      <w:pPr>
        <w:numPr>
          <w:ilvl w:val="0"/>
          <w:numId w:val="9"/>
        </w:numPr>
        <w:spacing w:line="276" w:lineRule="auto"/>
        <w:jc w:val="both"/>
        <w:rPr>
          <w:rFonts w:ascii="Arial" w:hAnsi="Arial" w:cs="Arial"/>
          <w:sz w:val="19"/>
          <w:szCs w:val="19"/>
        </w:rPr>
      </w:pPr>
      <w:r w:rsidRPr="009D0225">
        <w:rPr>
          <w:rFonts w:ascii="Arial" w:hAnsi="Arial" w:cs="Arial"/>
          <w:sz w:val="19"/>
          <w:szCs w:val="19"/>
        </w:rPr>
        <w:t xml:space="preserve">Po protokólarnym przejęciu od </w:t>
      </w:r>
      <w:r w:rsidR="006D4156" w:rsidRPr="009D0225">
        <w:rPr>
          <w:rFonts w:ascii="Arial" w:hAnsi="Arial" w:cs="Arial"/>
          <w:sz w:val="19"/>
          <w:szCs w:val="19"/>
        </w:rPr>
        <w:t>Zamawiającego</w:t>
      </w:r>
      <w:r w:rsidRPr="009D0225">
        <w:rPr>
          <w:rFonts w:ascii="Arial" w:hAnsi="Arial" w:cs="Arial"/>
          <w:sz w:val="19"/>
          <w:szCs w:val="19"/>
        </w:rPr>
        <w:t xml:space="preserve"> terenu budowy Wykonawca ponosi aż do chwili wykonania przedmiotu umowy pełną odpowiedzialność za przekazany teren budowy oraz za istniejące urządzenia.</w:t>
      </w:r>
    </w:p>
    <w:p w14:paraId="6D6689E2" w14:textId="77777777" w:rsidR="00E37F5A" w:rsidRDefault="00E37F5A" w:rsidP="00E37F5A">
      <w:pPr>
        <w:spacing w:line="276" w:lineRule="auto"/>
        <w:jc w:val="both"/>
        <w:rPr>
          <w:rFonts w:ascii="Arial" w:hAnsi="Arial" w:cs="Arial"/>
          <w:sz w:val="19"/>
          <w:szCs w:val="19"/>
        </w:rPr>
      </w:pPr>
    </w:p>
    <w:p w14:paraId="3F71DC64" w14:textId="785F2A15" w:rsidR="00E37F5A" w:rsidRPr="00E37F5A" w:rsidRDefault="0025687F" w:rsidP="00E37F5A">
      <w:pPr>
        <w:tabs>
          <w:tab w:val="left" w:pos="567"/>
        </w:tabs>
        <w:jc w:val="both"/>
        <w:rPr>
          <w:rFonts w:ascii="Arial" w:hAnsi="Arial" w:cs="Arial"/>
          <w:sz w:val="19"/>
          <w:szCs w:val="19"/>
        </w:rPr>
      </w:pPr>
      <w:r>
        <w:rPr>
          <w:rFonts w:ascii="Arial" w:hAnsi="Arial" w:cs="Arial"/>
          <w:b/>
          <w:bCs/>
          <w:sz w:val="19"/>
          <w:szCs w:val="19"/>
        </w:rPr>
        <w:t>§ 13</w:t>
      </w:r>
      <w:r w:rsidR="00E37F5A" w:rsidRPr="00E37F5A">
        <w:rPr>
          <w:rFonts w:ascii="Arial" w:hAnsi="Arial" w:cs="Arial"/>
          <w:b/>
          <w:bCs/>
          <w:sz w:val="19"/>
          <w:szCs w:val="19"/>
        </w:rPr>
        <w:t>.1.</w:t>
      </w:r>
      <w:r w:rsidR="00E37F5A" w:rsidRPr="00E37F5A">
        <w:rPr>
          <w:rFonts w:ascii="Arial" w:hAnsi="Arial" w:cs="Arial"/>
          <w:b/>
          <w:bCs/>
          <w:sz w:val="19"/>
          <w:szCs w:val="19"/>
        </w:rPr>
        <w:tab/>
      </w:r>
      <w:r w:rsidR="00E37F5A" w:rsidRPr="00E37F5A">
        <w:rPr>
          <w:rFonts w:ascii="Arial" w:hAnsi="Arial" w:cs="Arial"/>
          <w:sz w:val="19"/>
          <w:szCs w:val="19"/>
        </w:rPr>
        <w:t>Wykonawca wnosi zabezpieczenie należyteg</w:t>
      </w:r>
      <w:r w:rsidR="00557D23">
        <w:rPr>
          <w:rFonts w:ascii="Arial" w:hAnsi="Arial" w:cs="Arial"/>
          <w:sz w:val="19"/>
          <w:szCs w:val="19"/>
        </w:rPr>
        <w:t>o wykonania</w:t>
      </w:r>
      <w:r w:rsidR="001C2191">
        <w:rPr>
          <w:rFonts w:ascii="Arial" w:hAnsi="Arial" w:cs="Arial"/>
          <w:sz w:val="19"/>
          <w:szCs w:val="19"/>
        </w:rPr>
        <w:t xml:space="preserve"> umowy w wysokości 5</w:t>
      </w:r>
      <w:r w:rsidR="00557D23">
        <w:rPr>
          <w:rFonts w:ascii="Arial" w:hAnsi="Arial" w:cs="Arial"/>
          <w:sz w:val="19"/>
          <w:szCs w:val="19"/>
        </w:rPr>
        <w:t xml:space="preserve"> </w:t>
      </w:r>
      <w:r w:rsidR="00E37F5A" w:rsidRPr="00E37F5A">
        <w:rPr>
          <w:rFonts w:ascii="Arial" w:hAnsi="Arial" w:cs="Arial"/>
          <w:sz w:val="19"/>
          <w:szCs w:val="19"/>
        </w:rPr>
        <w:t>% wynagrodzenia umownego za prz</w:t>
      </w:r>
      <w:r w:rsidR="009448A6">
        <w:rPr>
          <w:rFonts w:ascii="Arial" w:hAnsi="Arial" w:cs="Arial"/>
          <w:sz w:val="19"/>
          <w:szCs w:val="19"/>
        </w:rPr>
        <w:t xml:space="preserve">edmiot umowy co stanowi kwotę: </w:t>
      </w:r>
      <w:r w:rsidR="00F9618A">
        <w:rPr>
          <w:rFonts w:ascii="Arial" w:hAnsi="Arial" w:cs="Arial"/>
          <w:sz w:val="19"/>
          <w:szCs w:val="19"/>
        </w:rPr>
        <w:t>złotych brutto</w:t>
      </w:r>
    </w:p>
    <w:p w14:paraId="0E20C398" w14:textId="5FDBF63F" w:rsidR="00E37F5A" w:rsidRPr="00E37F5A" w:rsidRDefault="00E37F5A" w:rsidP="00E37F5A">
      <w:pPr>
        <w:tabs>
          <w:tab w:val="left" w:pos="567"/>
        </w:tabs>
        <w:jc w:val="both"/>
        <w:rPr>
          <w:rFonts w:ascii="Arial" w:hAnsi="Arial" w:cs="Arial"/>
          <w:sz w:val="19"/>
          <w:szCs w:val="19"/>
        </w:rPr>
      </w:pPr>
      <w:r w:rsidRPr="00E37F5A">
        <w:rPr>
          <w:rFonts w:ascii="Arial" w:hAnsi="Arial" w:cs="Arial"/>
          <w:sz w:val="19"/>
          <w:szCs w:val="19"/>
        </w:rPr>
        <w:t xml:space="preserve">Słownie: </w:t>
      </w:r>
    </w:p>
    <w:p w14:paraId="19FC5AD7" w14:textId="77777777" w:rsidR="00E37F5A" w:rsidRPr="00E37F5A" w:rsidRDefault="00E37F5A" w:rsidP="00E37F5A">
      <w:pPr>
        <w:tabs>
          <w:tab w:val="left" w:pos="567"/>
        </w:tabs>
        <w:jc w:val="both"/>
        <w:rPr>
          <w:rFonts w:ascii="Arial" w:hAnsi="Arial" w:cs="Arial"/>
          <w:sz w:val="19"/>
          <w:szCs w:val="19"/>
        </w:rPr>
      </w:pPr>
      <w:r w:rsidRPr="00E37F5A">
        <w:rPr>
          <w:rFonts w:ascii="Arial" w:hAnsi="Arial" w:cs="Arial"/>
          <w:sz w:val="19"/>
          <w:szCs w:val="19"/>
        </w:rPr>
        <w:t xml:space="preserve">Wniesione zostanie przez Wykonawcę przed podpisaniem umowy. </w:t>
      </w:r>
    </w:p>
    <w:p w14:paraId="01359B90"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Zabezpieczenie wnoszone w pieniądzu wpłaca się przelewem na rachunek bankowy Zamawiającego: PL 10 9048 0007 0027 3550 6000 0004 GBS Mosina O/Stęszew. 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009D924C"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Zabezpieczenie może być wnoszone według wyboru wykonawcy w jednej lub w kilku formach, o których mowa w art. 148 ust. 1 Pzp.</w:t>
      </w:r>
    </w:p>
    <w:p w14:paraId="38021CD1"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Zamawiający nie wyraża zgody na wniesienie zabezpieczenia w formach, o których mowa w art. 148 ust. 2 Pzp.</w:t>
      </w:r>
    </w:p>
    <w:p w14:paraId="27C72B0F" w14:textId="77777777" w:rsidR="001C2191" w:rsidRPr="001C2191" w:rsidRDefault="001C2191" w:rsidP="001C2191">
      <w:pPr>
        <w:pStyle w:val="Akapitzlist"/>
        <w:numPr>
          <w:ilvl w:val="0"/>
          <w:numId w:val="1"/>
        </w:numPr>
        <w:tabs>
          <w:tab w:val="clear" w:pos="720"/>
          <w:tab w:val="num" w:pos="284"/>
        </w:tabs>
        <w:ind w:left="0" w:hanging="11"/>
        <w:rPr>
          <w:rFonts w:ascii="Arial" w:hAnsi="Arial" w:cs="Arial"/>
          <w:bCs/>
          <w:sz w:val="19"/>
          <w:szCs w:val="19"/>
        </w:rPr>
      </w:pPr>
      <w:r w:rsidRPr="001C2191">
        <w:rPr>
          <w:rFonts w:ascii="Arial" w:hAnsi="Arial" w:cs="Arial"/>
          <w:bCs/>
          <w:sz w:val="19"/>
          <w:szCs w:val="19"/>
        </w:rPr>
        <w:t>Jeżeli Wykonawca wniesie Zabezpieczenie w formie gwarancji i poręczeń, o których mowa w art. 148 ust. 1 Pzp po wykonaniu przedmiotu umowy zobowiązany jest wnieść kwotę 30% wysokości zabezpieczenia na zabezpieczenie roszczeń z tytułu rękojmi w jednej lub kilku formach, o których mowa w art. 148 ust. 1 Pzp.</w:t>
      </w:r>
    </w:p>
    <w:p w14:paraId="7363568F"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Zwrot zabezpieczenia należytego wykonania umowy nastąpi na zasadach określonych w art. 151 ustawy Prawo zamówień publicznych. Zabezpieczenie wniesione w pieniądzu zostanie zwrócone przelewem na wskazany przez Wykonawcę rachunek bankowy</w:t>
      </w:r>
    </w:p>
    <w:p w14:paraId="11C4A16F" w14:textId="24F8F707" w:rsidR="00E37F5A" w:rsidRPr="00FD35A9" w:rsidRDefault="00E37F5A" w:rsidP="00FD35A9">
      <w:pPr>
        <w:pStyle w:val="Akapitzlist"/>
        <w:numPr>
          <w:ilvl w:val="0"/>
          <w:numId w:val="1"/>
        </w:numPr>
        <w:tabs>
          <w:tab w:val="clear" w:pos="720"/>
        </w:tabs>
        <w:ind w:left="0" w:firstLine="0"/>
        <w:rPr>
          <w:rFonts w:ascii="Arial" w:hAnsi="Arial" w:cs="Arial"/>
          <w:bCs/>
          <w:sz w:val="19"/>
          <w:szCs w:val="19"/>
        </w:rPr>
      </w:pPr>
      <w:r w:rsidRPr="00E37F5A">
        <w:rPr>
          <w:rFonts w:ascii="Arial" w:hAnsi="Arial" w:cs="Arial"/>
          <w:bCs/>
          <w:sz w:val="19"/>
          <w:szCs w:val="19"/>
        </w:rPr>
        <w:t>Z dokumentu stwierdzającego wniesienie zabezpieczenia w formie innej niż w pieniądzu musi wynikać, że zabezpieczenie dotyczy należytego wykonania umowy w sprawie zamówienia publicznego na wykonanie robót budowlanych „</w:t>
      </w:r>
      <w:r w:rsidR="00FD35A9" w:rsidRPr="00FD35A9">
        <w:rPr>
          <w:rFonts w:ascii="Arial" w:hAnsi="Arial" w:cs="Arial"/>
          <w:b/>
          <w:bCs/>
          <w:sz w:val="19"/>
          <w:szCs w:val="19"/>
        </w:rPr>
        <w:t>Budowa oświetlenia drogowego w miejscowości Witobel, ul. Folwarczna, Zakole, Ostatnia z materiału Wykonawcy</w:t>
      </w:r>
      <w:r w:rsidR="0095156B" w:rsidRPr="00FD35A9">
        <w:rPr>
          <w:rFonts w:ascii="Arial" w:hAnsi="Arial" w:cs="Arial"/>
          <w:bCs/>
          <w:sz w:val="19"/>
          <w:szCs w:val="19"/>
        </w:rPr>
        <w:t>”</w:t>
      </w:r>
    </w:p>
    <w:p w14:paraId="2D3F7ABA" w14:textId="77777777" w:rsidR="006D4156" w:rsidRPr="009D0225" w:rsidRDefault="006D4156" w:rsidP="00352D4A">
      <w:pPr>
        <w:tabs>
          <w:tab w:val="left" w:pos="426"/>
        </w:tabs>
        <w:spacing w:line="276" w:lineRule="auto"/>
        <w:jc w:val="center"/>
        <w:rPr>
          <w:rFonts w:ascii="Arial" w:hAnsi="Arial" w:cs="Arial"/>
          <w:b/>
          <w:bCs/>
          <w:sz w:val="19"/>
          <w:szCs w:val="19"/>
        </w:rPr>
      </w:pPr>
    </w:p>
    <w:p w14:paraId="4A24531F" w14:textId="36D06BE8" w:rsidR="00CF10B0" w:rsidRPr="009D0225" w:rsidRDefault="00CF10B0" w:rsidP="00352D4A">
      <w:pPr>
        <w:pStyle w:val="Standard"/>
        <w:spacing w:line="276" w:lineRule="auto"/>
        <w:jc w:val="both"/>
        <w:rPr>
          <w:rFonts w:ascii="Arial" w:eastAsia="Arial" w:hAnsi="Arial" w:cs="Arial"/>
          <w:b/>
          <w:sz w:val="19"/>
          <w:szCs w:val="19"/>
          <w:lang w:val="pl-PL"/>
        </w:rPr>
      </w:pPr>
      <w:r w:rsidRPr="009D0225">
        <w:rPr>
          <w:rFonts w:ascii="Arial" w:hAnsi="Arial" w:cs="Arial"/>
          <w:b/>
          <w:bCs/>
          <w:sz w:val="19"/>
          <w:szCs w:val="19"/>
          <w:lang w:val="pl-PL"/>
        </w:rPr>
        <w:t>§ 1</w:t>
      </w:r>
      <w:r w:rsidR="0025687F">
        <w:rPr>
          <w:rFonts w:ascii="Arial" w:hAnsi="Arial" w:cs="Arial"/>
          <w:b/>
          <w:bCs/>
          <w:sz w:val="19"/>
          <w:szCs w:val="19"/>
          <w:lang w:val="pl-PL"/>
        </w:rPr>
        <w:t>4</w:t>
      </w:r>
      <w:r w:rsidRPr="009D0225">
        <w:rPr>
          <w:rFonts w:ascii="Arial" w:hAnsi="Arial" w:cs="Arial"/>
          <w:b/>
          <w:bCs/>
          <w:sz w:val="19"/>
          <w:szCs w:val="19"/>
          <w:lang w:val="pl-PL"/>
        </w:rPr>
        <w:t>.</w:t>
      </w:r>
      <w:r w:rsidR="00AF2B2D" w:rsidRPr="009D0225">
        <w:rPr>
          <w:rFonts w:ascii="Arial" w:hAnsi="Arial" w:cs="Arial"/>
          <w:b/>
          <w:bCs/>
          <w:sz w:val="19"/>
          <w:szCs w:val="19"/>
          <w:lang w:val="pl-PL"/>
        </w:rPr>
        <w:t>1.</w:t>
      </w:r>
      <w:r w:rsidR="00AF2B2D" w:rsidRPr="009D0225">
        <w:rPr>
          <w:rFonts w:ascii="Arial" w:hAnsi="Arial" w:cs="Arial"/>
          <w:b/>
          <w:bCs/>
          <w:sz w:val="19"/>
          <w:szCs w:val="19"/>
          <w:lang w:val="pl-PL"/>
        </w:rPr>
        <w:tab/>
      </w:r>
      <w:r w:rsidRPr="009D0225">
        <w:rPr>
          <w:rFonts w:ascii="Arial" w:eastAsia="Arial" w:hAnsi="Arial" w:cs="Arial"/>
          <w:sz w:val="19"/>
          <w:szCs w:val="19"/>
          <w:lang w:val="pl-PL"/>
        </w:rPr>
        <w:t xml:space="preserve">Wykonawca ponosi pełną odpowiedzialność wobec Zamawiającego i osób trzecich  za szkody, które powstaną podczas lub w związku  z realizacją umowy.                   </w:t>
      </w:r>
    </w:p>
    <w:p w14:paraId="6E95A25A" w14:textId="454FAF14" w:rsidR="00CF10B0" w:rsidRDefault="00CF10B0" w:rsidP="00291ABE">
      <w:pPr>
        <w:pStyle w:val="Standard"/>
        <w:numPr>
          <w:ilvl w:val="0"/>
          <w:numId w:val="23"/>
        </w:numPr>
        <w:tabs>
          <w:tab w:val="left" w:pos="284"/>
        </w:tabs>
        <w:spacing w:line="276" w:lineRule="auto"/>
        <w:jc w:val="both"/>
        <w:rPr>
          <w:rFonts w:ascii="Arial" w:eastAsia="Arial" w:hAnsi="Arial" w:cs="Arial"/>
          <w:sz w:val="19"/>
          <w:szCs w:val="19"/>
          <w:lang w:val="pl-PL"/>
        </w:rPr>
      </w:pPr>
      <w:r w:rsidRPr="009D0225">
        <w:rPr>
          <w:rFonts w:ascii="Arial" w:eastAsia="Arial" w:hAnsi="Arial" w:cs="Arial"/>
          <w:sz w:val="19"/>
          <w:szCs w:val="19"/>
          <w:lang w:val="pl-PL"/>
        </w:rPr>
        <w:t>Wykonawca oświadcza, że posiada ubezpieczenie od odpowiedzialności cywilnej od prowadzonej działalności gospodarczej.</w:t>
      </w:r>
    </w:p>
    <w:p w14:paraId="03C2053D" w14:textId="77777777" w:rsidR="00291ABE" w:rsidRDefault="00291ABE" w:rsidP="00291ABE">
      <w:pPr>
        <w:pStyle w:val="Standard"/>
        <w:tabs>
          <w:tab w:val="left" w:pos="284"/>
        </w:tabs>
        <w:spacing w:line="276" w:lineRule="auto"/>
        <w:ind w:left="360"/>
        <w:jc w:val="both"/>
        <w:rPr>
          <w:rFonts w:ascii="Arial" w:eastAsia="Arial" w:hAnsi="Arial" w:cs="Arial"/>
          <w:sz w:val="19"/>
          <w:szCs w:val="19"/>
          <w:lang w:val="pl-PL"/>
        </w:rPr>
      </w:pPr>
    </w:p>
    <w:p w14:paraId="1CFC7BC4" w14:textId="09F4BF34" w:rsidR="00291ABE" w:rsidRPr="009D0225" w:rsidRDefault="00291ABE" w:rsidP="00291ABE">
      <w:pPr>
        <w:pStyle w:val="Standard"/>
        <w:tabs>
          <w:tab w:val="left" w:pos="284"/>
        </w:tabs>
        <w:spacing w:line="276" w:lineRule="auto"/>
        <w:ind w:left="360"/>
        <w:jc w:val="center"/>
        <w:rPr>
          <w:rFonts w:ascii="Arial" w:eastAsia="Arial" w:hAnsi="Arial" w:cs="Arial"/>
          <w:sz w:val="19"/>
          <w:szCs w:val="19"/>
          <w:lang w:val="pl-PL"/>
        </w:rPr>
      </w:pPr>
      <w:r w:rsidRPr="00291ABE">
        <w:rPr>
          <w:rFonts w:ascii="Arial" w:hAnsi="Arial" w:cs="Arial"/>
          <w:b/>
          <w:bCs/>
          <w:sz w:val="19"/>
          <w:szCs w:val="19"/>
          <w:lang w:val="pl-PL"/>
        </w:rPr>
        <w:t>Informacja o podwykonawcy i rozliczenia</w:t>
      </w:r>
    </w:p>
    <w:p w14:paraId="7D824B94"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9A0EFA3" w14:textId="4BAB51F7" w:rsidR="006D0D5B" w:rsidRPr="006D0D5B" w:rsidRDefault="0025687F" w:rsidP="006D0D5B">
      <w:pPr>
        <w:pStyle w:val="Standard"/>
        <w:spacing w:line="100" w:lineRule="atLeast"/>
        <w:jc w:val="both"/>
        <w:rPr>
          <w:rFonts w:ascii="Arial" w:eastAsia="Arial" w:hAnsi="Arial" w:cs="Arial"/>
          <w:sz w:val="19"/>
          <w:szCs w:val="19"/>
          <w:lang w:val="pl-PL"/>
        </w:rPr>
      </w:pPr>
      <w:r>
        <w:rPr>
          <w:rFonts w:ascii="Arial" w:hAnsi="Arial" w:cs="Arial"/>
          <w:b/>
          <w:bCs/>
          <w:sz w:val="19"/>
          <w:szCs w:val="19"/>
          <w:lang w:val="pl-PL"/>
        </w:rPr>
        <w:t>§ 15</w:t>
      </w:r>
      <w:r w:rsidR="006D0D5B" w:rsidRPr="006D0D5B">
        <w:rPr>
          <w:rFonts w:ascii="Arial" w:hAnsi="Arial" w:cs="Arial"/>
          <w:b/>
          <w:bCs/>
          <w:sz w:val="19"/>
          <w:szCs w:val="19"/>
          <w:lang w:val="pl-PL"/>
        </w:rPr>
        <w:t>.1.</w:t>
      </w:r>
      <w:r w:rsidR="006D0D5B" w:rsidRPr="006D0D5B">
        <w:rPr>
          <w:rFonts w:ascii="Arial" w:hAnsi="Arial" w:cs="Arial"/>
          <w:b/>
          <w:bCs/>
          <w:sz w:val="19"/>
          <w:szCs w:val="19"/>
          <w:lang w:val="pl-PL"/>
        </w:rPr>
        <w:tab/>
      </w:r>
      <w:r w:rsidR="006D0D5B" w:rsidRPr="006D0D5B">
        <w:rPr>
          <w:rFonts w:ascii="Arial" w:eastAsia="Arial" w:hAnsi="Arial" w:cs="Arial"/>
          <w:sz w:val="19"/>
          <w:szCs w:val="19"/>
          <w:lang w:val="pl-PL"/>
        </w:rPr>
        <w:t>Zamawiający nie wprowadza zastrzeżenia wskazującego na obowiązek osobistego wykonania przez Wykonawcę kluczowych części zamówienia. Wykonawca może powierzyć wykonanie części zamówienia podwykonawcy.</w:t>
      </w:r>
    </w:p>
    <w:p w14:paraId="7E15F9A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Wykonawca zamierza powierzyć określoną część prac podwykonawcom zobowiązany jest wskazać w ofercie zakres tych prac.</w:t>
      </w:r>
    </w:p>
    <w:p w14:paraId="2C1894A1" w14:textId="77777777" w:rsidR="006D0D5B" w:rsidRPr="006D0D5B" w:rsidRDefault="006D0D5B" w:rsidP="006D0D5B">
      <w:pPr>
        <w:numPr>
          <w:ilvl w:val="0"/>
          <w:numId w:val="24"/>
        </w:numPr>
        <w:suppressAutoHyphens/>
        <w:ind w:left="0" w:firstLine="0"/>
        <w:rPr>
          <w:rFonts w:ascii="Arial" w:eastAsia="Arial" w:hAnsi="Arial" w:cs="Arial"/>
          <w:sz w:val="19"/>
          <w:szCs w:val="19"/>
        </w:rPr>
      </w:pPr>
      <w:r w:rsidRPr="006D0D5B">
        <w:rPr>
          <w:rFonts w:ascii="Arial" w:hAnsi="Arial" w:cs="Arial"/>
          <w:sz w:val="19"/>
          <w:szCs w:val="19"/>
        </w:rPr>
        <w:t xml:space="preserve">W przypadku udziału Podwykonawców w realizacji zamówienia Wykonawca zobowiązany jest przed </w:t>
      </w:r>
      <w:r w:rsidRPr="006D0D5B">
        <w:rPr>
          <w:rFonts w:ascii="Arial" w:eastAsia="Arial" w:hAnsi="Arial" w:cs="Arial"/>
          <w:sz w:val="19"/>
          <w:szCs w:val="19"/>
        </w:rPr>
        <w:t xml:space="preserve"> </w:t>
      </w:r>
      <w:r w:rsidRPr="006D0D5B">
        <w:rPr>
          <w:rFonts w:ascii="Arial" w:hAnsi="Arial" w:cs="Arial"/>
          <w:sz w:val="19"/>
          <w:szCs w:val="19"/>
        </w:rPr>
        <w:t>podpisaniem umowy podać Zamawiającemu nazwy i adresy Podwykonawców</w:t>
      </w:r>
    </w:p>
    <w:p w14:paraId="460AA74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określa następujące wymagania dotyczące umów o podwykonawstwo robót budowlanych, których niespełnienie powodować będzie zgłoszenie zastrzeżeń lub sprzeciwu przez Zamawiającego:</w:t>
      </w:r>
    </w:p>
    <w:p w14:paraId="21BF1606" w14:textId="77777777" w:rsidR="006D0D5B" w:rsidRPr="006D0D5B" w:rsidRDefault="006D0D5B" w:rsidP="006D0D5B">
      <w:pPr>
        <w:pStyle w:val="Standard"/>
        <w:numPr>
          <w:ilvl w:val="1"/>
          <w:numId w:val="23"/>
        </w:numPr>
        <w:tabs>
          <w:tab w:val="clear" w:pos="1152"/>
          <w:tab w:val="num" w:pos="567"/>
        </w:tabs>
        <w:spacing w:line="100" w:lineRule="atLeast"/>
        <w:ind w:left="567" w:hanging="283"/>
        <w:jc w:val="both"/>
        <w:rPr>
          <w:rFonts w:ascii="Arial" w:eastAsia="Arial" w:hAnsi="Arial" w:cs="Arial"/>
          <w:sz w:val="19"/>
          <w:szCs w:val="19"/>
          <w:lang w:val="pl-PL"/>
        </w:rPr>
      </w:pPr>
      <w:r w:rsidRPr="006D0D5B">
        <w:rPr>
          <w:rFonts w:ascii="Arial" w:eastAsia="Arial" w:hAnsi="Arial" w:cs="Arial"/>
          <w:sz w:val="19"/>
          <w:szCs w:val="19"/>
          <w:lang w:val="pl-PL"/>
        </w:rPr>
        <w:t xml:space="preserve">Zamawiający nie wyrazi zgody na zawarcie przedstawionej mu przez Wykonawcę, umowy z </w:t>
      </w:r>
      <w:r w:rsidRPr="006D0D5B">
        <w:rPr>
          <w:rFonts w:ascii="Arial" w:eastAsia="Arial" w:hAnsi="Arial" w:cs="Arial"/>
          <w:sz w:val="19"/>
          <w:szCs w:val="19"/>
          <w:lang w:val="pl-PL"/>
        </w:rPr>
        <w:lastRenderedPageBreak/>
        <w:t>Podwykonawcą w szczególności w następujących przypadkach:</w:t>
      </w:r>
    </w:p>
    <w:p w14:paraId="3ABC9A8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nie określa Stron, pomiędzy którymi jest zawierana;</w:t>
      </w:r>
    </w:p>
    <w:p w14:paraId="708014C9"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umowie podwykonawczej Strony nie wskazały wartości wynagrodzenia /maksymalnej wartości umowy z tytułu wykonywania robót;</w:t>
      </w:r>
    </w:p>
    <w:p w14:paraId="7CAA5F9F"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części, w jakiej wynagrodzenie za wykonanie robót, które Wykonawca powierza Podwykonawcy przekracza wartość wynagrodzenia tych samych robót wskazanych w ofercie przetargowej Wykonawcy;</w:t>
      </w:r>
    </w:p>
    <w:p w14:paraId="2F2359AA"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do umowy podwykonawczej nie dołączono kosztorysów (przy wynagrodzeniu kosztorysowym), tabeli elementów scalonych (przy wynagrodzeniu ryczałtowym), z których wynika wartość należnego Podwykonawcy wynagrodzenia;</w:t>
      </w:r>
    </w:p>
    <w:p w14:paraId="7A338ED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określa wymagalność i termin zapłaty wynagrodzenia należnego Podwykonawcy w sposób inny (wymagalności)/dłuższy (termin zapłaty) niż w niniejszej umowie;</w:t>
      </w:r>
    </w:p>
    <w:p w14:paraId="26FAF3B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uzależniają zapłatę wynagrodzenia należnego Podwykonawcy przez Wykonawcę od otrzymania przez Wykonawcę, zapłaty od Zamawiającego za wykonany zakres robót;</w:t>
      </w:r>
    </w:p>
    <w:p w14:paraId="046597C5"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uniemożliwiają rozliczenie jej stron według zasad określonych w niniejszej umowie;</w:t>
      </w:r>
    </w:p>
    <w:p w14:paraId="487C089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Podwykonawca nie spełnia warunków określonych w SIWZ dla Podwykonawców (w przypadku gdy zostały określone);</w:t>
      </w:r>
    </w:p>
    <w:p w14:paraId="5961EF7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1D2C1F3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przewiduje termin realizacji dłuższy niż niniejsza umowa;</w:t>
      </w:r>
    </w:p>
    <w:p w14:paraId="40B748CB"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umowa podwykonawcza nie wskazuje osoby upoważnionej ze strony Podwykonawcy do realizacji umowy, w tym podpisywania protokołów stanu zaawansowania robót. </w:t>
      </w:r>
    </w:p>
    <w:p w14:paraId="52706139" w14:textId="77777777" w:rsidR="006D0D5B" w:rsidRPr="006D0D5B" w:rsidRDefault="006D0D5B" w:rsidP="006D0D5B">
      <w:pPr>
        <w:pStyle w:val="Standard"/>
        <w:spacing w:line="100" w:lineRule="atLeast"/>
        <w:rPr>
          <w:rFonts w:ascii="Arial" w:eastAsia="Arial" w:hAnsi="Arial" w:cs="Arial"/>
          <w:sz w:val="19"/>
          <w:szCs w:val="19"/>
          <w:lang w:val="pl-PL"/>
        </w:rPr>
      </w:pPr>
      <w:r w:rsidRPr="006D0D5B">
        <w:rPr>
          <w:rFonts w:ascii="Arial" w:eastAsia="Arial" w:hAnsi="Arial" w:cs="Arial"/>
          <w:sz w:val="19"/>
          <w:szCs w:val="19"/>
          <w:lang w:val="pl-PL"/>
        </w:rPr>
        <w:t>Powyższy katalog przesłanek nie wyłącza możliwości niewyrażenia zgody na umowę podwykonawczą z innych uzasadnionych powodów.</w:t>
      </w:r>
    </w:p>
    <w:p w14:paraId="3C4E9A81"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Akceptacja lub odmowa akceptacji (zastrzeżenia, sprzeciwy) umowy podwykonawczej przez Zamawiającego 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2E8A15B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Zgłoszenie sprzeciwu lub zastrzeżeń przez Zamawiającego w terminie określonym w ust. 5 będzie równoznaczne z odmową udzielenia zgody.</w:t>
      </w:r>
    </w:p>
    <w:p w14:paraId="026EDE14"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odmowy akceptacji umowy podwykonawczej, Wykonawca nie może polecić Podwykonawcy przystąpienia do realizacji zadania.</w:t>
      </w:r>
    </w:p>
    <w:p w14:paraId="724A504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odmowy określonej w ust. 6, Wykonawca ponownie przedstawi  projekt zmiany umowy z podwykonawcą  lub aneks do umowy o podwykonawstwo w terminie 7 dni, uwzględniając zastrzeżenia i uwagi zgłoszone przez Zamawiającego.  </w:t>
      </w:r>
    </w:p>
    <w:p w14:paraId="27F6715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465D96A"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Jakakolwiek przerwa w realizacji przedmiotu umowy wynikająca z braku Podwykonawcy będzie traktowana jako przerwa wynikająca z przyczyn zależnych od Wykonawcy i nie może stanowić podstawy do zmiany terminu zakończenia robót.</w:t>
      </w:r>
    </w:p>
    <w:p w14:paraId="425278B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Umowy Wykonawcy z podwykonawcami lub dalszymi podwykonawcami powinny być zawarte na piśmie pod rygorem nieważności.</w:t>
      </w:r>
    </w:p>
    <w:p w14:paraId="70ED1F8D"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3E04AB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w:t>
      </w:r>
      <w:r w:rsidRPr="006D0D5B">
        <w:rPr>
          <w:rFonts w:ascii="Arial" w:eastAsia="Arial" w:hAnsi="Arial" w:cs="Arial"/>
          <w:sz w:val="19"/>
          <w:szCs w:val="19"/>
          <w:lang w:val="pl-PL"/>
        </w:rPr>
        <w:lastRenderedPageBreak/>
        <w:t>zamówienia</w:t>
      </w:r>
    </w:p>
    <w:p w14:paraId="2922FEF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E9BE42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7D8D971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Postanowienia niniejszego paragrafu stosuje się odpowiednio do zmian zawartych umów podwykonawczych oraz zmian zakresu zadania powierzonego do wykonania przez podwykonawców.</w:t>
      </w:r>
    </w:p>
    <w:p w14:paraId="3BEB550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E28F1FC"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13D83C9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zatrudnienia przez Wykonawcę do realizacji zamówienia w zakresie umownych robót podwykonawców, Wykonawca zobowiązany jest załączyć do wystawionej przez siebie faktury:</w:t>
      </w:r>
    </w:p>
    <w:p w14:paraId="69996A35"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zestawienie należności dla wszystkich podwykonawców wraz z kopiami wystawionych przez nich faktur,</w:t>
      </w:r>
    </w:p>
    <w:p w14:paraId="3D8C6F09"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dowodów zapłaty zobowiązań wobec podwykonawców lub dalszych podwykonawców wynikających z faktur podwykonawców. Dowodem zapłaty jest kopia polecenia przelewu.</w:t>
      </w:r>
    </w:p>
    <w:p w14:paraId="4F8C88CE"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5D692D30"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7C2158D6"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nie ponosi odpowiedzialności za zapłatę wynagrodzenia za roboty budowlane wykonane przez Podwykonawcę w przypadku :</w:t>
      </w:r>
    </w:p>
    <w:p w14:paraId="265A15A3"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zawarcia umowy z Podwykonawcą lub zmiany Podwykonawcy, bez zgody Zamawiającego,</w:t>
      </w:r>
    </w:p>
    <w:p w14:paraId="68FCC67C"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zmiany warunków umowy z Podwykonawcą bez zgody Zamawiającego,</w:t>
      </w:r>
    </w:p>
    <w:p w14:paraId="44576CB2" w14:textId="77777777" w:rsidR="006D0D5B" w:rsidRPr="006D0D5B" w:rsidRDefault="006D0D5B" w:rsidP="006D0D5B">
      <w:pPr>
        <w:pStyle w:val="Standard"/>
        <w:numPr>
          <w:ilvl w:val="1"/>
          <w:numId w:val="35"/>
        </w:numPr>
        <w:tabs>
          <w:tab w:val="left" w:pos="284"/>
          <w:tab w:val="left" w:pos="567"/>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nieuwzględnienia sprzeciwu lub zastrzeżeń do umowy z Podwykonawcą zgłoszonych przez Zamawiającego lub innego naruszenia art. 647</w:t>
      </w:r>
      <w:r w:rsidRPr="006D0D5B">
        <w:rPr>
          <w:rFonts w:ascii="Arial" w:eastAsia="Arial" w:hAnsi="Arial" w:cs="Arial"/>
          <w:sz w:val="19"/>
          <w:szCs w:val="19"/>
          <w:vertAlign w:val="superscript"/>
          <w:lang w:val="pl-PL"/>
        </w:rPr>
        <w:t>1</w:t>
      </w:r>
      <w:r w:rsidRPr="006D0D5B">
        <w:rPr>
          <w:rFonts w:ascii="Arial" w:eastAsia="Arial" w:hAnsi="Arial" w:cs="Arial"/>
          <w:sz w:val="19"/>
          <w:szCs w:val="19"/>
          <w:lang w:val="pl-PL"/>
        </w:rPr>
        <w:t xml:space="preserve">  Kodeksu cywilnego.</w:t>
      </w:r>
    </w:p>
    <w:p w14:paraId="68F1C6D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zobowiązuje się koordynować prace realizowane przez podwykonawców, z  zastrzeżeniem, że Stroną dla Zamawiającego będzie w każdym przypadku Wykonawca.</w:t>
      </w:r>
    </w:p>
    <w:p w14:paraId="1E66590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57727ED1" w14:textId="77777777" w:rsidR="006D0D5B" w:rsidRPr="006D0D5B" w:rsidRDefault="006D0D5B" w:rsidP="006D0D5B">
      <w:pPr>
        <w:pStyle w:val="Akapitzlist"/>
        <w:numPr>
          <w:ilvl w:val="0"/>
          <w:numId w:val="35"/>
        </w:numPr>
        <w:ind w:left="0" w:firstLine="0"/>
        <w:rPr>
          <w:rFonts w:ascii="Arial" w:eastAsia="Arial" w:hAnsi="Arial" w:cs="Arial"/>
          <w:kern w:val="3"/>
          <w:sz w:val="19"/>
          <w:szCs w:val="19"/>
          <w:lang w:bidi="en-US"/>
        </w:rPr>
      </w:pPr>
      <w:r w:rsidRPr="006D0D5B">
        <w:rPr>
          <w:rFonts w:ascii="Arial" w:eastAsia="Arial" w:hAnsi="Arial" w:cs="Arial"/>
          <w:kern w:val="3"/>
          <w:sz w:val="19"/>
          <w:szCs w:val="19"/>
          <w:lang w:bidi="en-US"/>
        </w:rPr>
        <w:t>Zamawiający na podstawie art. 36ba ust. 3 ustawy Prawo zamówień publicznych zastrzega stosowanie art. 36ba ust. 1 i 2 ustawy Prawo zamówień publicznych.</w:t>
      </w:r>
    </w:p>
    <w:p w14:paraId="31C25623"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76F41CD" w14:textId="389C7AD9" w:rsidR="007B244E" w:rsidRPr="009D0225" w:rsidRDefault="00551D1A" w:rsidP="00352D4A">
      <w:pPr>
        <w:tabs>
          <w:tab w:val="left" w:pos="426"/>
          <w:tab w:val="left" w:pos="567"/>
        </w:tabs>
        <w:spacing w:line="276" w:lineRule="auto"/>
        <w:jc w:val="both"/>
        <w:rPr>
          <w:rFonts w:ascii="Arial" w:hAnsi="Arial" w:cs="Arial"/>
          <w:sz w:val="19"/>
          <w:szCs w:val="19"/>
        </w:rPr>
      </w:pPr>
      <w:r w:rsidRPr="009D0225">
        <w:rPr>
          <w:rFonts w:ascii="Arial" w:hAnsi="Arial" w:cs="Arial"/>
          <w:b/>
          <w:bCs/>
          <w:sz w:val="19"/>
          <w:szCs w:val="19"/>
        </w:rPr>
        <w:t>§ 1</w:t>
      </w:r>
      <w:r w:rsidR="0025687F">
        <w:rPr>
          <w:rFonts w:ascii="Arial" w:hAnsi="Arial" w:cs="Arial"/>
          <w:b/>
          <w:bCs/>
          <w:sz w:val="19"/>
          <w:szCs w:val="19"/>
        </w:rPr>
        <w:t>6</w:t>
      </w:r>
      <w:r w:rsidR="007B244E" w:rsidRPr="009D0225">
        <w:rPr>
          <w:rFonts w:ascii="Arial" w:hAnsi="Arial" w:cs="Arial"/>
          <w:b/>
          <w:bCs/>
          <w:sz w:val="19"/>
          <w:szCs w:val="19"/>
        </w:rPr>
        <w:t>.</w:t>
      </w:r>
      <w:r w:rsidR="002411B2" w:rsidRPr="009D0225">
        <w:rPr>
          <w:rFonts w:ascii="Arial" w:hAnsi="Arial" w:cs="Arial"/>
          <w:b/>
          <w:bCs/>
          <w:sz w:val="19"/>
          <w:szCs w:val="19"/>
        </w:rPr>
        <w:tab/>
      </w:r>
      <w:r w:rsidR="0015661C" w:rsidRPr="009D0225">
        <w:rPr>
          <w:rFonts w:ascii="Arial" w:hAnsi="Arial" w:cs="Arial"/>
          <w:sz w:val="19"/>
          <w:szCs w:val="19"/>
        </w:rPr>
        <w:t>Zamawiający nie przewiduje udzielenia zamówień uzupełniających</w:t>
      </w:r>
      <w:r w:rsidR="00A74530" w:rsidRPr="009D0225">
        <w:rPr>
          <w:rFonts w:ascii="Arial" w:hAnsi="Arial" w:cs="Arial"/>
          <w:sz w:val="19"/>
          <w:szCs w:val="19"/>
        </w:rPr>
        <w:t>,</w:t>
      </w:r>
      <w:r w:rsidR="0015661C" w:rsidRPr="009D0225">
        <w:rPr>
          <w:rFonts w:ascii="Arial" w:hAnsi="Arial" w:cs="Arial"/>
          <w:sz w:val="19"/>
          <w:szCs w:val="19"/>
        </w:rPr>
        <w:t xml:space="preserve"> a ewentualne zamówienia</w:t>
      </w:r>
      <w:r w:rsidR="007B244E" w:rsidRPr="009D0225">
        <w:rPr>
          <w:rFonts w:ascii="Arial" w:hAnsi="Arial" w:cs="Arial"/>
          <w:sz w:val="19"/>
          <w:szCs w:val="19"/>
        </w:rPr>
        <w:t xml:space="preserve"> </w:t>
      </w:r>
      <w:r w:rsidR="0015661C" w:rsidRPr="009D0225">
        <w:rPr>
          <w:rFonts w:ascii="Arial" w:hAnsi="Arial" w:cs="Arial"/>
          <w:sz w:val="19"/>
          <w:szCs w:val="19"/>
        </w:rPr>
        <w:t>dodatkowe zostaną udzielone zgodnie z ustawą Prawo zamówień publicznych.</w:t>
      </w:r>
      <w:r w:rsidR="007B244E" w:rsidRPr="009D0225">
        <w:rPr>
          <w:rFonts w:ascii="Arial" w:hAnsi="Arial" w:cs="Arial"/>
          <w:sz w:val="19"/>
          <w:szCs w:val="19"/>
        </w:rPr>
        <w:t xml:space="preserve"> </w:t>
      </w:r>
      <w:r w:rsidR="0015661C" w:rsidRPr="009D0225">
        <w:rPr>
          <w:rFonts w:ascii="Arial" w:hAnsi="Arial" w:cs="Arial"/>
          <w:sz w:val="19"/>
          <w:szCs w:val="19"/>
        </w:rPr>
        <w:t xml:space="preserve">Wykonawca </w:t>
      </w:r>
      <w:r w:rsidR="00334889" w:rsidRPr="009D0225">
        <w:rPr>
          <w:rFonts w:ascii="Arial" w:hAnsi="Arial" w:cs="Arial"/>
          <w:sz w:val="19"/>
          <w:szCs w:val="19"/>
        </w:rPr>
        <w:t xml:space="preserve">zobowiązany jest wykonać te roboty </w:t>
      </w:r>
      <w:r w:rsidR="007B244E" w:rsidRPr="009D0225">
        <w:rPr>
          <w:rFonts w:ascii="Arial" w:hAnsi="Arial" w:cs="Arial"/>
          <w:sz w:val="19"/>
          <w:szCs w:val="19"/>
        </w:rPr>
        <w:t xml:space="preserve">na podstawie dodatkowej umowy, </w:t>
      </w:r>
      <w:r w:rsidR="008F262C" w:rsidRPr="009D0225">
        <w:rPr>
          <w:rFonts w:ascii="Arial" w:hAnsi="Arial" w:cs="Arial"/>
          <w:sz w:val="19"/>
          <w:szCs w:val="19"/>
        </w:rPr>
        <w:t>po sporządzeniu protoko</w:t>
      </w:r>
      <w:r w:rsidR="00334889" w:rsidRPr="009D0225">
        <w:rPr>
          <w:rFonts w:ascii="Arial" w:hAnsi="Arial" w:cs="Arial"/>
          <w:sz w:val="19"/>
          <w:szCs w:val="19"/>
        </w:rPr>
        <w:t xml:space="preserve">łu konieczności i </w:t>
      </w:r>
      <w:r w:rsidR="00334889" w:rsidRPr="009D0225">
        <w:rPr>
          <w:rFonts w:ascii="Arial" w:hAnsi="Arial" w:cs="Arial"/>
          <w:sz w:val="19"/>
          <w:szCs w:val="19"/>
        </w:rPr>
        <w:lastRenderedPageBreak/>
        <w:t>kosztorysu, według cen jednostkowych podanych w</w:t>
      </w:r>
      <w:r w:rsidR="007B244E" w:rsidRPr="009D0225">
        <w:rPr>
          <w:rFonts w:ascii="Arial" w:hAnsi="Arial" w:cs="Arial"/>
          <w:sz w:val="19"/>
          <w:szCs w:val="19"/>
        </w:rPr>
        <w:t xml:space="preserve"> </w:t>
      </w:r>
      <w:r w:rsidR="00334889" w:rsidRPr="009D0225">
        <w:rPr>
          <w:rFonts w:ascii="Arial" w:hAnsi="Arial" w:cs="Arial"/>
          <w:sz w:val="19"/>
          <w:szCs w:val="19"/>
        </w:rPr>
        <w:t>ofercie prz</w:t>
      </w:r>
      <w:r w:rsidR="00804A25" w:rsidRPr="009D0225">
        <w:rPr>
          <w:rFonts w:ascii="Arial" w:hAnsi="Arial" w:cs="Arial"/>
          <w:sz w:val="19"/>
          <w:szCs w:val="19"/>
        </w:rPr>
        <w:t>etargowej, zatwierdzonego przez</w:t>
      </w:r>
      <w:r w:rsidR="00334889" w:rsidRPr="009D0225">
        <w:rPr>
          <w:rFonts w:ascii="Arial" w:hAnsi="Arial" w:cs="Arial"/>
          <w:sz w:val="19"/>
          <w:szCs w:val="19"/>
        </w:rPr>
        <w:t xml:space="preserve"> Zamawiającego oraz po podpisaniu dodatkowej umowy.</w:t>
      </w:r>
    </w:p>
    <w:p w14:paraId="523C1B15" w14:textId="77777777" w:rsidR="00C079F7" w:rsidRPr="009D0225" w:rsidRDefault="00C079F7" w:rsidP="00352D4A">
      <w:pPr>
        <w:spacing w:line="276" w:lineRule="auto"/>
        <w:rPr>
          <w:rFonts w:ascii="Arial" w:hAnsi="Arial" w:cs="Arial"/>
          <w:b/>
          <w:bCs/>
          <w:sz w:val="19"/>
          <w:szCs w:val="19"/>
        </w:rPr>
      </w:pPr>
    </w:p>
    <w:p w14:paraId="28F0FEC8" w14:textId="63B21EAF" w:rsidR="00794488" w:rsidRPr="009D0225" w:rsidRDefault="00794488" w:rsidP="00352D4A">
      <w:pPr>
        <w:spacing w:line="276" w:lineRule="auto"/>
        <w:jc w:val="center"/>
        <w:rPr>
          <w:rFonts w:ascii="Arial" w:hAnsi="Arial" w:cs="Arial"/>
          <w:b/>
          <w:bCs/>
          <w:sz w:val="19"/>
          <w:szCs w:val="19"/>
        </w:rPr>
      </w:pPr>
      <w:r w:rsidRPr="009D0225">
        <w:rPr>
          <w:rFonts w:ascii="Arial" w:hAnsi="Arial" w:cs="Arial"/>
          <w:b/>
          <w:bCs/>
          <w:sz w:val="19"/>
          <w:szCs w:val="19"/>
        </w:rPr>
        <w:t>Kary umowne</w:t>
      </w:r>
    </w:p>
    <w:p w14:paraId="406AFE7F" w14:textId="77777777" w:rsidR="00794488" w:rsidRPr="009D0225" w:rsidRDefault="00794488" w:rsidP="00352D4A">
      <w:pPr>
        <w:spacing w:line="276" w:lineRule="auto"/>
        <w:rPr>
          <w:rFonts w:ascii="Arial" w:hAnsi="Arial" w:cs="Arial"/>
          <w:b/>
          <w:bCs/>
          <w:sz w:val="19"/>
          <w:szCs w:val="19"/>
        </w:rPr>
      </w:pPr>
    </w:p>
    <w:p w14:paraId="66E7C4A6" w14:textId="32A96902" w:rsidR="00334889" w:rsidRPr="009D0225" w:rsidRDefault="00551D1A" w:rsidP="00964F7A">
      <w:pPr>
        <w:tabs>
          <w:tab w:val="left" w:pos="426"/>
        </w:tabs>
        <w:spacing w:after="120" w:line="276" w:lineRule="auto"/>
        <w:rPr>
          <w:rFonts w:ascii="Arial" w:hAnsi="Arial" w:cs="Arial"/>
          <w:sz w:val="19"/>
          <w:szCs w:val="19"/>
        </w:rPr>
      </w:pPr>
      <w:r w:rsidRPr="009D0225">
        <w:rPr>
          <w:rFonts w:ascii="Arial" w:hAnsi="Arial" w:cs="Arial"/>
          <w:b/>
          <w:bCs/>
          <w:sz w:val="19"/>
          <w:szCs w:val="19"/>
        </w:rPr>
        <w:t>§ 1</w:t>
      </w:r>
      <w:r w:rsidR="0025687F">
        <w:rPr>
          <w:rFonts w:ascii="Arial" w:hAnsi="Arial" w:cs="Arial"/>
          <w:b/>
          <w:bCs/>
          <w:sz w:val="19"/>
          <w:szCs w:val="19"/>
        </w:rPr>
        <w:t>7</w:t>
      </w:r>
      <w:r w:rsidR="00291ABE">
        <w:rPr>
          <w:rFonts w:ascii="Arial" w:hAnsi="Arial" w:cs="Arial"/>
          <w:b/>
          <w:bCs/>
          <w:sz w:val="19"/>
          <w:szCs w:val="19"/>
        </w:rPr>
        <w:t>.</w:t>
      </w:r>
      <w:r w:rsidR="00794488" w:rsidRPr="009D0225">
        <w:rPr>
          <w:rFonts w:ascii="Arial" w:hAnsi="Arial" w:cs="Arial"/>
          <w:b/>
          <w:bCs/>
          <w:sz w:val="19"/>
          <w:szCs w:val="19"/>
        </w:rPr>
        <w:t>1.</w:t>
      </w:r>
      <w:r w:rsidR="008B21A8" w:rsidRPr="009D0225">
        <w:rPr>
          <w:rFonts w:ascii="Arial" w:hAnsi="Arial" w:cs="Arial"/>
          <w:b/>
          <w:bCs/>
          <w:sz w:val="19"/>
          <w:szCs w:val="19"/>
        </w:rPr>
        <w:tab/>
      </w:r>
      <w:r w:rsidR="00DA020F" w:rsidRPr="009D0225">
        <w:rPr>
          <w:rFonts w:ascii="Arial" w:hAnsi="Arial" w:cs="Arial"/>
          <w:sz w:val="19"/>
          <w:szCs w:val="19"/>
        </w:rPr>
        <w:t>Strony ustalają następujące kary umowne:</w:t>
      </w:r>
    </w:p>
    <w:p w14:paraId="64701435" w14:textId="77777777" w:rsidR="00334889" w:rsidRPr="00377464" w:rsidRDefault="00334889" w:rsidP="00377464">
      <w:pPr>
        <w:tabs>
          <w:tab w:val="num" w:pos="709"/>
        </w:tabs>
        <w:ind w:left="720"/>
        <w:rPr>
          <w:rFonts w:ascii="Arial" w:hAnsi="Arial" w:cs="Arial"/>
          <w:sz w:val="19"/>
          <w:szCs w:val="19"/>
        </w:rPr>
      </w:pPr>
      <w:r w:rsidRPr="00377464">
        <w:rPr>
          <w:rFonts w:ascii="Arial" w:hAnsi="Arial" w:cs="Arial"/>
          <w:sz w:val="19"/>
          <w:szCs w:val="19"/>
        </w:rPr>
        <w:t>Wykonawca zapłaci Zamawiającemu kary umowne w przypadku:</w:t>
      </w:r>
    </w:p>
    <w:p w14:paraId="0EDCF963" w14:textId="1D8B8500"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przekroczenia daty terminu końcowego wykonania przedmiotu umowy w wysokości </w:t>
      </w:r>
      <w:r w:rsidR="00FD35A9">
        <w:rPr>
          <w:rFonts w:ascii="Arial" w:hAnsi="Arial" w:cs="Arial"/>
          <w:sz w:val="19"/>
          <w:szCs w:val="19"/>
        </w:rPr>
        <w:t>5</w:t>
      </w:r>
      <w:r w:rsidR="008B21A8" w:rsidRPr="009D0225">
        <w:rPr>
          <w:rFonts w:ascii="Arial" w:hAnsi="Arial" w:cs="Arial"/>
          <w:sz w:val="19"/>
          <w:szCs w:val="19"/>
        </w:rPr>
        <w:t>00</w:t>
      </w:r>
      <w:r w:rsidR="00386BF3" w:rsidRPr="009D0225">
        <w:rPr>
          <w:rFonts w:ascii="Arial" w:hAnsi="Arial" w:cs="Arial"/>
          <w:sz w:val="19"/>
          <w:szCs w:val="19"/>
        </w:rPr>
        <w:t>,00 zł</w:t>
      </w:r>
      <w:r w:rsidRPr="009D0225">
        <w:rPr>
          <w:rFonts w:ascii="Arial" w:hAnsi="Arial" w:cs="Arial"/>
          <w:sz w:val="19"/>
          <w:szCs w:val="19"/>
        </w:rPr>
        <w:t>ot</w:t>
      </w:r>
      <w:r w:rsidR="00D104AC" w:rsidRPr="009D0225">
        <w:rPr>
          <w:rFonts w:ascii="Arial" w:hAnsi="Arial" w:cs="Arial"/>
          <w:sz w:val="19"/>
          <w:szCs w:val="19"/>
        </w:rPr>
        <w:t>ych brutto za każdy dzień opóźnienia</w:t>
      </w:r>
      <w:r w:rsidRPr="009D0225">
        <w:rPr>
          <w:rFonts w:ascii="Arial" w:hAnsi="Arial" w:cs="Arial"/>
          <w:sz w:val="19"/>
          <w:szCs w:val="19"/>
        </w:rPr>
        <w:t>,</w:t>
      </w:r>
    </w:p>
    <w:p w14:paraId="4E57F154" w14:textId="31D3AF23" w:rsidR="00334889" w:rsidRPr="009D0225" w:rsidRDefault="00D104AC"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opóźnienia</w:t>
      </w:r>
      <w:r w:rsidR="00334889" w:rsidRPr="009D0225">
        <w:rPr>
          <w:rFonts w:ascii="Arial" w:hAnsi="Arial" w:cs="Arial"/>
          <w:sz w:val="19"/>
          <w:szCs w:val="19"/>
        </w:rPr>
        <w:t xml:space="preserve"> w usunięciu wad stwierdzonych przy odbiorze </w:t>
      </w:r>
      <w:r w:rsidR="0095156B">
        <w:rPr>
          <w:rFonts w:ascii="Arial" w:hAnsi="Arial" w:cs="Arial"/>
          <w:sz w:val="19"/>
          <w:szCs w:val="19"/>
        </w:rPr>
        <w:t>w wysokości 5</w:t>
      </w:r>
      <w:r w:rsidR="00334889" w:rsidRPr="009D0225">
        <w:rPr>
          <w:rFonts w:ascii="Arial" w:hAnsi="Arial" w:cs="Arial"/>
          <w:sz w:val="19"/>
          <w:szCs w:val="19"/>
        </w:rPr>
        <w:t xml:space="preserve">00,00 złotych brutto </w:t>
      </w:r>
      <w:r w:rsidRPr="009D0225">
        <w:rPr>
          <w:rFonts w:ascii="Arial" w:hAnsi="Arial" w:cs="Arial"/>
          <w:sz w:val="19"/>
          <w:szCs w:val="19"/>
        </w:rPr>
        <w:t>za każdy dzień opóźnienia</w:t>
      </w:r>
      <w:r w:rsidR="008B21A8" w:rsidRPr="009D0225">
        <w:rPr>
          <w:rFonts w:ascii="Arial" w:hAnsi="Arial" w:cs="Arial"/>
          <w:sz w:val="19"/>
          <w:szCs w:val="19"/>
        </w:rPr>
        <w:t xml:space="preserve"> liczonych od dnia </w:t>
      </w:r>
      <w:r w:rsidR="00334889" w:rsidRPr="009D0225">
        <w:rPr>
          <w:rFonts w:ascii="Arial" w:hAnsi="Arial" w:cs="Arial"/>
          <w:sz w:val="19"/>
          <w:szCs w:val="19"/>
        </w:rPr>
        <w:t>wyznaczonego na usunięcie wad,</w:t>
      </w:r>
    </w:p>
    <w:p w14:paraId="1ED1FD5B" w14:textId="435D67B6"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za odstąpienie od umowy przez Zamawiającego z przyczyn, za które Wykonawca ponosi</w:t>
      </w:r>
      <w:r w:rsidR="00386BF3" w:rsidRPr="009D0225">
        <w:rPr>
          <w:rFonts w:ascii="Arial" w:hAnsi="Arial" w:cs="Arial"/>
          <w:sz w:val="19"/>
          <w:szCs w:val="19"/>
        </w:rPr>
        <w:t xml:space="preserve"> </w:t>
      </w:r>
      <w:r w:rsidRPr="009D0225">
        <w:rPr>
          <w:rFonts w:ascii="Arial" w:hAnsi="Arial" w:cs="Arial"/>
          <w:sz w:val="19"/>
          <w:szCs w:val="19"/>
        </w:rPr>
        <w:t xml:space="preserve">odpowiedzialność w </w:t>
      </w:r>
      <w:r w:rsidR="00FD35A9">
        <w:rPr>
          <w:rFonts w:ascii="Arial" w:hAnsi="Arial" w:cs="Arial"/>
          <w:sz w:val="19"/>
          <w:szCs w:val="19"/>
        </w:rPr>
        <w:t>wysokości 2</w:t>
      </w:r>
      <w:r w:rsidRPr="009D0225">
        <w:rPr>
          <w:rFonts w:ascii="Arial" w:hAnsi="Arial" w:cs="Arial"/>
          <w:sz w:val="19"/>
          <w:szCs w:val="19"/>
        </w:rPr>
        <w:t>0.000,00 złotych brutto.</w:t>
      </w:r>
    </w:p>
    <w:p w14:paraId="03BA0F80" w14:textId="20D95E01"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zapłaty lub nieterminowej zapłaty wynagrodzenia należnego podwykonawc</w:t>
      </w:r>
      <w:r w:rsidR="0095156B">
        <w:rPr>
          <w:rFonts w:ascii="Arial" w:hAnsi="Arial" w:cs="Arial"/>
          <w:sz w:val="19"/>
          <w:szCs w:val="19"/>
        </w:rPr>
        <w:t>om</w:t>
      </w:r>
      <w:r w:rsidR="00FD35A9">
        <w:rPr>
          <w:rFonts w:ascii="Arial" w:hAnsi="Arial" w:cs="Arial"/>
          <w:sz w:val="19"/>
          <w:szCs w:val="19"/>
        </w:rPr>
        <w:t xml:space="preserve"> lub dalszym podwykonawcom – 5</w:t>
      </w:r>
      <w:r w:rsidRPr="009D0225">
        <w:rPr>
          <w:rFonts w:ascii="Arial" w:hAnsi="Arial" w:cs="Arial"/>
          <w:sz w:val="19"/>
          <w:szCs w:val="19"/>
        </w:rPr>
        <w:t>00,00 zł za każdy dzień opóźnienia,</w:t>
      </w:r>
    </w:p>
    <w:p w14:paraId="7B7CB0D4" w14:textId="40C50E42"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do zaakceptowania projektu umowy o podwykonawstwo, której przedmiotem są roboty budowla</w:t>
      </w:r>
      <w:r w:rsidR="00FD35A9">
        <w:rPr>
          <w:rFonts w:ascii="Arial" w:hAnsi="Arial" w:cs="Arial"/>
          <w:sz w:val="19"/>
          <w:szCs w:val="19"/>
        </w:rPr>
        <w:t>ne, lub projektu jej zmiany – 2</w:t>
      </w:r>
      <w:r w:rsidRPr="009D0225">
        <w:rPr>
          <w:rFonts w:ascii="Arial" w:hAnsi="Arial" w:cs="Arial"/>
          <w:sz w:val="19"/>
          <w:szCs w:val="19"/>
        </w:rPr>
        <w:t>.000,00 zł,</w:t>
      </w:r>
    </w:p>
    <w:p w14:paraId="6F903C70" w14:textId="187422A8"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poświadczonej za zgodność z oryginałem kopii umowy o p</w:t>
      </w:r>
      <w:r w:rsidR="00FD35A9">
        <w:rPr>
          <w:rFonts w:ascii="Arial" w:hAnsi="Arial" w:cs="Arial"/>
          <w:sz w:val="19"/>
          <w:szCs w:val="19"/>
        </w:rPr>
        <w:t>odwykonawstwo lub jej zmiany – 2</w:t>
      </w:r>
      <w:r w:rsidRPr="009D0225">
        <w:rPr>
          <w:rFonts w:ascii="Arial" w:hAnsi="Arial" w:cs="Arial"/>
          <w:sz w:val="19"/>
          <w:szCs w:val="19"/>
        </w:rPr>
        <w:t>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653D60F7" w:rsidR="00794488" w:rsidRDefault="00794488" w:rsidP="00964F7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zmiany umowy o podwykonawstw</w:t>
      </w:r>
      <w:r w:rsidR="00FD35A9">
        <w:rPr>
          <w:rFonts w:ascii="Arial" w:hAnsi="Arial" w:cs="Arial"/>
          <w:sz w:val="19"/>
          <w:szCs w:val="19"/>
        </w:rPr>
        <w:t>o w zakresie terminu zapłaty - 2</w:t>
      </w:r>
      <w:r w:rsidRPr="009D0225">
        <w:rPr>
          <w:rFonts w:ascii="Arial" w:hAnsi="Arial" w:cs="Arial"/>
          <w:sz w:val="19"/>
          <w:szCs w:val="19"/>
        </w:rPr>
        <w:t>00,00 zł za każdy dzień zwłoki w przedłożeniu. Bieg terminu, za który liczona będzie kara umowna rozpoczyna się od dnia następującego po dniu wyznaczonym przez Zamawiającego na</w:t>
      </w:r>
      <w:r w:rsidR="00DB0F77" w:rsidRPr="009D0225">
        <w:rPr>
          <w:rFonts w:ascii="Arial" w:hAnsi="Arial" w:cs="Arial"/>
          <w:sz w:val="19"/>
          <w:szCs w:val="19"/>
        </w:rPr>
        <w:t xml:space="preserve"> dokonanie zmiany w zakresie terminu zapłaty.</w:t>
      </w:r>
    </w:p>
    <w:p w14:paraId="3974D672" w14:textId="4425457A" w:rsidR="00377464" w:rsidRPr="009D0225" w:rsidRDefault="00377464" w:rsidP="00377464">
      <w:pPr>
        <w:pStyle w:val="Akapitzlist"/>
        <w:numPr>
          <w:ilvl w:val="1"/>
          <w:numId w:val="8"/>
        </w:numPr>
        <w:tabs>
          <w:tab w:val="clear" w:pos="1788"/>
        </w:tabs>
        <w:spacing w:after="0"/>
        <w:ind w:left="993" w:hanging="284"/>
        <w:jc w:val="both"/>
        <w:rPr>
          <w:rFonts w:ascii="Arial" w:hAnsi="Arial" w:cs="Arial"/>
          <w:sz w:val="19"/>
          <w:szCs w:val="19"/>
        </w:rPr>
      </w:pPr>
      <w:r>
        <w:rPr>
          <w:rFonts w:ascii="Arial" w:hAnsi="Arial" w:cs="Arial"/>
          <w:sz w:val="19"/>
          <w:szCs w:val="19"/>
        </w:rPr>
        <w:t xml:space="preserve">nieprzedłożenie Zamawiającemu kopii umów o pracę osób świadczących czynności, o których mowa w </w:t>
      </w:r>
      <w:r w:rsidRPr="00377464">
        <w:rPr>
          <w:rFonts w:ascii="Arial" w:hAnsi="Arial" w:cs="Arial"/>
          <w:sz w:val="19"/>
          <w:szCs w:val="19"/>
        </w:rPr>
        <w:t>§</w:t>
      </w:r>
      <w:r w:rsidR="0025687F">
        <w:rPr>
          <w:rFonts w:ascii="Arial" w:hAnsi="Arial" w:cs="Arial"/>
          <w:sz w:val="19"/>
          <w:szCs w:val="19"/>
        </w:rPr>
        <w:t xml:space="preserve"> 10 w wysokości 100 zł za każdy rozpoczęty dzień zwłoki liczonej za każdą osobę. </w:t>
      </w:r>
    </w:p>
    <w:p w14:paraId="78F15DBA" w14:textId="2FFB9D5D" w:rsidR="00EB75F1" w:rsidRPr="009D0225" w:rsidRDefault="00334889" w:rsidP="00964F7A">
      <w:pPr>
        <w:pStyle w:val="Akapitzlist"/>
        <w:numPr>
          <w:ilvl w:val="0"/>
          <w:numId w:val="11"/>
        </w:numPr>
        <w:tabs>
          <w:tab w:val="left" w:pos="284"/>
        </w:tabs>
        <w:spacing w:before="120" w:after="120"/>
        <w:ind w:left="0" w:firstLine="0"/>
        <w:jc w:val="both"/>
        <w:rPr>
          <w:rFonts w:ascii="Arial" w:hAnsi="Arial" w:cs="Arial"/>
          <w:sz w:val="19"/>
          <w:szCs w:val="19"/>
        </w:rPr>
      </w:pPr>
      <w:r w:rsidRPr="009D0225">
        <w:rPr>
          <w:rFonts w:ascii="Arial" w:hAnsi="Arial" w:cs="Arial"/>
          <w:sz w:val="19"/>
          <w:szCs w:val="19"/>
        </w:rPr>
        <w:t>Zamawiający zastrzega sobie możliwość dochodzenia odszkodowania przewyższającego</w:t>
      </w:r>
      <w:r w:rsidR="00386BF3" w:rsidRPr="009D0225">
        <w:rPr>
          <w:rFonts w:ascii="Arial" w:hAnsi="Arial" w:cs="Arial"/>
          <w:sz w:val="19"/>
          <w:szCs w:val="19"/>
        </w:rPr>
        <w:t xml:space="preserve"> </w:t>
      </w:r>
      <w:r w:rsidRPr="009D0225">
        <w:rPr>
          <w:rFonts w:ascii="Arial" w:hAnsi="Arial" w:cs="Arial"/>
          <w:sz w:val="19"/>
          <w:szCs w:val="19"/>
        </w:rPr>
        <w:t>kary umowne do wysokości faktycznie poniesionych szkód z tytułu nienależytego</w:t>
      </w:r>
      <w:r w:rsidR="00386BF3" w:rsidRPr="009D0225">
        <w:rPr>
          <w:rFonts w:ascii="Arial" w:hAnsi="Arial" w:cs="Arial"/>
          <w:sz w:val="19"/>
          <w:szCs w:val="19"/>
        </w:rPr>
        <w:t xml:space="preserve"> </w:t>
      </w:r>
      <w:r w:rsidRPr="009D0225">
        <w:rPr>
          <w:rFonts w:ascii="Arial" w:hAnsi="Arial" w:cs="Arial"/>
          <w:sz w:val="19"/>
          <w:szCs w:val="19"/>
        </w:rPr>
        <w:t xml:space="preserve">wykonania przedmiotu umowy, niedotrzymania terminu </w:t>
      </w:r>
      <w:r w:rsidR="0015661C" w:rsidRPr="009D0225">
        <w:rPr>
          <w:rFonts w:ascii="Arial" w:hAnsi="Arial" w:cs="Arial"/>
          <w:sz w:val="19"/>
          <w:szCs w:val="19"/>
        </w:rPr>
        <w:t>zakończenia robót określonego w umowie.</w:t>
      </w:r>
    </w:p>
    <w:p w14:paraId="5EA5A852" w14:textId="2D2EE1E3" w:rsidR="005E1EEC" w:rsidRPr="009D0225" w:rsidRDefault="00DB0F77" w:rsidP="00352D4A">
      <w:pPr>
        <w:pStyle w:val="Akapitzlist"/>
        <w:numPr>
          <w:ilvl w:val="0"/>
          <w:numId w:val="11"/>
        </w:numPr>
        <w:tabs>
          <w:tab w:val="left" w:pos="284"/>
        </w:tabs>
        <w:ind w:left="0" w:firstLine="0"/>
        <w:jc w:val="both"/>
        <w:rPr>
          <w:rFonts w:ascii="Arial" w:hAnsi="Arial" w:cs="Arial"/>
          <w:sz w:val="19"/>
          <w:szCs w:val="19"/>
        </w:rPr>
      </w:pPr>
      <w:r w:rsidRPr="009D0225">
        <w:rPr>
          <w:rFonts w:ascii="Arial" w:hAnsi="Arial" w:cs="Arial"/>
          <w:sz w:val="19"/>
          <w:szCs w:val="19"/>
        </w:rPr>
        <w:t>N</w:t>
      </w:r>
      <w:r w:rsidR="00FD370B" w:rsidRPr="009D0225">
        <w:rPr>
          <w:rFonts w:ascii="Arial" w:hAnsi="Arial" w:cs="Arial"/>
          <w:sz w:val="19"/>
          <w:szCs w:val="19"/>
        </w:rPr>
        <w:t>ależne Zamawiającemu kary potrącane będą z otrzymanych od Wykonawcy faktur.</w:t>
      </w:r>
    </w:p>
    <w:p w14:paraId="2796A2DD" w14:textId="189538B1" w:rsidR="00334889" w:rsidRPr="009D0225" w:rsidRDefault="00334889" w:rsidP="00352D4A">
      <w:pPr>
        <w:pStyle w:val="Akapitzlist"/>
        <w:numPr>
          <w:ilvl w:val="0"/>
          <w:numId w:val="11"/>
        </w:numPr>
        <w:tabs>
          <w:tab w:val="left" w:pos="284"/>
          <w:tab w:val="num" w:pos="1440"/>
        </w:tabs>
        <w:ind w:left="0" w:firstLine="0"/>
        <w:jc w:val="both"/>
        <w:rPr>
          <w:rFonts w:ascii="Arial" w:hAnsi="Arial" w:cs="Arial"/>
          <w:sz w:val="19"/>
          <w:szCs w:val="19"/>
        </w:rPr>
      </w:pPr>
      <w:r w:rsidRPr="009D0225">
        <w:rPr>
          <w:rFonts w:ascii="Arial" w:hAnsi="Arial" w:cs="Arial"/>
          <w:sz w:val="19"/>
          <w:szCs w:val="19"/>
        </w:rPr>
        <w:t>Zamawiający zapłaci Wykonawcy kar</w:t>
      </w:r>
      <w:r w:rsidR="00DB0F77" w:rsidRPr="009D0225">
        <w:rPr>
          <w:rFonts w:ascii="Arial" w:hAnsi="Arial" w:cs="Arial"/>
          <w:sz w:val="19"/>
          <w:szCs w:val="19"/>
        </w:rPr>
        <w:t>ę</w:t>
      </w:r>
      <w:r w:rsidRPr="009D0225">
        <w:rPr>
          <w:rFonts w:ascii="Arial" w:hAnsi="Arial" w:cs="Arial"/>
          <w:sz w:val="19"/>
          <w:szCs w:val="19"/>
        </w:rPr>
        <w:t xml:space="preserve"> umown</w:t>
      </w:r>
      <w:r w:rsidR="00DB0F77" w:rsidRPr="009D0225">
        <w:rPr>
          <w:rFonts w:ascii="Arial" w:hAnsi="Arial" w:cs="Arial"/>
          <w:sz w:val="19"/>
          <w:szCs w:val="19"/>
        </w:rPr>
        <w:t xml:space="preserve">ą </w:t>
      </w:r>
      <w:r w:rsidR="00D104AC" w:rsidRPr="009D0225">
        <w:rPr>
          <w:rFonts w:ascii="Arial" w:hAnsi="Arial" w:cs="Arial"/>
          <w:sz w:val="19"/>
          <w:szCs w:val="19"/>
        </w:rPr>
        <w:t>za zawinione opóźnienie</w:t>
      </w:r>
      <w:r w:rsidRPr="009D0225">
        <w:rPr>
          <w:rFonts w:ascii="Arial" w:hAnsi="Arial" w:cs="Arial"/>
          <w:sz w:val="19"/>
          <w:szCs w:val="19"/>
        </w:rPr>
        <w:t xml:space="preserve"> w przep</w:t>
      </w:r>
      <w:r w:rsidR="00E5212F" w:rsidRPr="009D0225">
        <w:rPr>
          <w:rFonts w:ascii="Arial" w:hAnsi="Arial" w:cs="Arial"/>
          <w:sz w:val="19"/>
          <w:szCs w:val="19"/>
        </w:rPr>
        <w:t>rowadzeniu</w:t>
      </w:r>
      <w:r w:rsidR="00471E11" w:rsidRPr="009D0225">
        <w:rPr>
          <w:rFonts w:ascii="Arial" w:hAnsi="Arial" w:cs="Arial"/>
          <w:sz w:val="19"/>
          <w:szCs w:val="19"/>
        </w:rPr>
        <w:t xml:space="preserve"> o</w:t>
      </w:r>
      <w:r w:rsidR="006D0D5B">
        <w:rPr>
          <w:rFonts w:ascii="Arial" w:hAnsi="Arial" w:cs="Arial"/>
          <w:sz w:val="19"/>
          <w:szCs w:val="19"/>
        </w:rPr>
        <w:t>dbioru w wysokości 5</w:t>
      </w:r>
      <w:r w:rsidRPr="009D0225">
        <w:rPr>
          <w:rFonts w:ascii="Arial" w:hAnsi="Arial" w:cs="Arial"/>
          <w:sz w:val="19"/>
          <w:szCs w:val="19"/>
        </w:rPr>
        <w:t>00,00 złotych brutto</w:t>
      </w:r>
      <w:r w:rsidR="008B21A8" w:rsidRPr="009D0225">
        <w:rPr>
          <w:rFonts w:ascii="Arial" w:hAnsi="Arial" w:cs="Arial"/>
          <w:sz w:val="19"/>
          <w:szCs w:val="19"/>
        </w:rPr>
        <w:t xml:space="preserve"> </w:t>
      </w:r>
      <w:r w:rsidRPr="009D0225">
        <w:rPr>
          <w:rFonts w:ascii="Arial" w:hAnsi="Arial" w:cs="Arial"/>
          <w:sz w:val="19"/>
          <w:szCs w:val="19"/>
        </w:rPr>
        <w:t>za</w:t>
      </w:r>
      <w:r w:rsidR="004737EB" w:rsidRPr="009D0225">
        <w:rPr>
          <w:rFonts w:ascii="Arial" w:hAnsi="Arial" w:cs="Arial"/>
          <w:sz w:val="19"/>
          <w:szCs w:val="19"/>
        </w:rPr>
        <w:t xml:space="preserve"> </w:t>
      </w:r>
      <w:r w:rsidR="007A6D3B" w:rsidRPr="009D0225">
        <w:rPr>
          <w:rFonts w:ascii="Arial" w:hAnsi="Arial" w:cs="Arial"/>
          <w:sz w:val="19"/>
          <w:szCs w:val="19"/>
        </w:rPr>
        <w:t>każdy dzień opóźnienia</w:t>
      </w:r>
      <w:r w:rsidRPr="009D0225">
        <w:rPr>
          <w:rFonts w:ascii="Arial" w:hAnsi="Arial" w:cs="Arial"/>
          <w:sz w:val="19"/>
          <w:szCs w:val="19"/>
        </w:rPr>
        <w:t xml:space="preserve"> licząc od następnego dnia po terminie w którym odbiór miał zakończony,</w:t>
      </w:r>
    </w:p>
    <w:p w14:paraId="5FE925A2" w14:textId="5612494D" w:rsidR="00E055AD" w:rsidRPr="009D0225" w:rsidRDefault="003B0137" w:rsidP="00352D4A">
      <w:pPr>
        <w:spacing w:line="276" w:lineRule="auto"/>
        <w:rPr>
          <w:rFonts w:ascii="Arial" w:hAnsi="Arial" w:cs="Arial"/>
          <w:sz w:val="19"/>
          <w:szCs w:val="19"/>
        </w:rPr>
      </w:pPr>
      <w:r w:rsidRPr="009D0225">
        <w:rPr>
          <w:rFonts w:ascii="Arial" w:hAnsi="Arial" w:cs="Arial"/>
          <w:b/>
          <w:bCs/>
          <w:sz w:val="19"/>
          <w:szCs w:val="19"/>
        </w:rPr>
        <w:t xml:space="preserve">§ </w:t>
      </w:r>
      <w:r w:rsidR="0025687F">
        <w:rPr>
          <w:rFonts w:ascii="Arial" w:hAnsi="Arial" w:cs="Arial"/>
          <w:b/>
          <w:bCs/>
          <w:sz w:val="19"/>
          <w:szCs w:val="19"/>
        </w:rPr>
        <w:t>18</w:t>
      </w:r>
      <w:r w:rsidR="004306D6" w:rsidRPr="009D0225">
        <w:rPr>
          <w:rFonts w:ascii="Arial" w:hAnsi="Arial" w:cs="Arial"/>
          <w:b/>
          <w:bCs/>
          <w:sz w:val="19"/>
          <w:szCs w:val="19"/>
        </w:rPr>
        <w:t>.1.</w:t>
      </w:r>
      <w:r w:rsidR="00973BD9" w:rsidRPr="009D0225">
        <w:rPr>
          <w:rFonts w:ascii="Arial" w:hAnsi="Arial" w:cs="Arial"/>
          <w:b/>
          <w:bCs/>
          <w:sz w:val="19"/>
          <w:szCs w:val="19"/>
        </w:rPr>
        <w:tab/>
      </w:r>
      <w:r w:rsidR="00E055AD" w:rsidRPr="009D0225">
        <w:rPr>
          <w:rFonts w:ascii="Arial" w:hAnsi="Arial" w:cs="Arial"/>
          <w:sz w:val="19"/>
          <w:szCs w:val="19"/>
        </w:rPr>
        <w:t>Okres gwarancji i rękojmi na wyk</w:t>
      </w:r>
      <w:r w:rsidR="001F3A7B">
        <w:rPr>
          <w:rFonts w:ascii="Arial" w:hAnsi="Arial" w:cs="Arial"/>
          <w:sz w:val="19"/>
          <w:szCs w:val="19"/>
        </w:rPr>
        <w:t>on</w:t>
      </w:r>
      <w:r w:rsidR="00FD35A9">
        <w:rPr>
          <w:rFonts w:ascii="Arial" w:hAnsi="Arial" w:cs="Arial"/>
          <w:sz w:val="19"/>
          <w:szCs w:val="19"/>
        </w:rPr>
        <w:t>ane prace ustala się na okres …</w:t>
      </w:r>
      <w:r w:rsidR="00DB0F77" w:rsidRPr="009D0225">
        <w:rPr>
          <w:rFonts w:ascii="Arial" w:hAnsi="Arial" w:cs="Arial"/>
          <w:sz w:val="19"/>
          <w:szCs w:val="19"/>
        </w:rPr>
        <w:t xml:space="preserve"> </w:t>
      </w:r>
      <w:r w:rsidR="001F3A7B">
        <w:rPr>
          <w:rFonts w:ascii="Arial" w:hAnsi="Arial" w:cs="Arial"/>
          <w:sz w:val="19"/>
          <w:szCs w:val="19"/>
        </w:rPr>
        <w:t>miesięcy</w:t>
      </w:r>
      <w:r w:rsidR="00E055AD" w:rsidRPr="009D0225">
        <w:rPr>
          <w:rFonts w:ascii="Arial" w:hAnsi="Arial" w:cs="Arial"/>
          <w:sz w:val="19"/>
          <w:szCs w:val="19"/>
        </w:rPr>
        <w:t xml:space="preserve"> licząc od </w:t>
      </w:r>
      <w:r w:rsidR="001709E3" w:rsidRPr="009D0225">
        <w:rPr>
          <w:rFonts w:ascii="Arial" w:hAnsi="Arial" w:cs="Arial"/>
          <w:sz w:val="19"/>
          <w:szCs w:val="19"/>
        </w:rPr>
        <w:t>daty końcowego</w:t>
      </w:r>
      <w:r w:rsidR="00E055AD" w:rsidRPr="009D0225">
        <w:rPr>
          <w:rFonts w:ascii="Arial" w:hAnsi="Arial" w:cs="Arial"/>
          <w:sz w:val="19"/>
          <w:szCs w:val="19"/>
        </w:rPr>
        <w:t xml:space="preserve"> odbioru oraz usunięcia stwierdzonych wad i usterek.</w:t>
      </w:r>
    </w:p>
    <w:p w14:paraId="0E55B236"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okresie gwarancyjnym Wykonawca jest zobowiązany do nieodpłatnego usuwania usterek i wad ujawnionych po odbiorze ostatecznym.</w:t>
      </w:r>
    </w:p>
    <w:p w14:paraId="08A28CD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Przystąpienie do usuwania usterek nie później niż 24 godz. od momentu zgłoszenia.</w:t>
      </w:r>
    </w:p>
    <w:p w14:paraId="5F022265"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Wykonawca nie może odmówić usunięcia wad i usterek bez względu na związane z tym koszty.</w:t>
      </w:r>
    </w:p>
    <w:p w14:paraId="6FEE540E"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nie usunięcia wad i usterek w wyznaczonym terminie, Zamawiający usunie je na koszt Wykonawcy przy pomocy innych podmiotów.</w:t>
      </w:r>
    </w:p>
    <w:p w14:paraId="251B955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D0225">
        <w:rPr>
          <w:rFonts w:ascii="Arial" w:hAnsi="Arial" w:cs="Arial"/>
          <w:sz w:val="19"/>
          <w:szCs w:val="19"/>
        </w:rPr>
        <w:t xml:space="preserve"> i </w:t>
      </w:r>
      <w:r w:rsidRPr="009D0225">
        <w:rPr>
          <w:rFonts w:ascii="Arial" w:hAnsi="Arial" w:cs="Arial"/>
          <w:sz w:val="19"/>
          <w:szCs w:val="19"/>
        </w:rPr>
        <w:t>usterek, przy pomocy innych podmiotów, na koszt i ryzyko Wykonawcy z zachowaniem swoich praw wynikających z gwarancji i rękojmi.</w:t>
      </w:r>
    </w:p>
    <w:p w14:paraId="2E3D3F57"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Roszczenia z tytułu rękojmi mogą być dochodzone po upływie rękojmi, jeżeli Zamawiający zgłosił Wykonawcy istnienie wady w okresie rękojmi.</w:t>
      </w:r>
    </w:p>
    <w:p w14:paraId="7EB3B56F"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 xml:space="preserve">Strony </w:t>
      </w:r>
      <w:r w:rsidRPr="009D0225">
        <w:rPr>
          <w:rFonts w:ascii="Arial" w:hAnsi="Arial" w:cs="Arial"/>
          <w:sz w:val="19"/>
          <w:szCs w:val="19"/>
        </w:rPr>
        <w:t>postanawiają</w:t>
      </w:r>
      <w:r w:rsidRPr="009D0225">
        <w:rPr>
          <w:rFonts w:ascii="Arial" w:hAnsi="Arial" w:cs="Arial"/>
          <w:bCs/>
          <w:sz w:val="19"/>
          <w:szCs w:val="19"/>
        </w:rPr>
        <w:t>, iż odpowiedzialność z tytułu rękojmi za wady przedmiotu umowy wynikająca</w:t>
      </w:r>
      <w:r w:rsidR="00F72E06" w:rsidRPr="009D0225">
        <w:rPr>
          <w:rFonts w:ascii="Arial" w:hAnsi="Arial" w:cs="Arial"/>
          <w:bCs/>
          <w:sz w:val="19"/>
          <w:szCs w:val="19"/>
        </w:rPr>
        <w:t xml:space="preserve"> </w:t>
      </w:r>
      <w:r w:rsidRPr="009D0225">
        <w:rPr>
          <w:rFonts w:ascii="Arial" w:hAnsi="Arial" w:cs="Arial"/>
          <w:bCs/>
          <w:sz w:val="19"/>
          <w:szCs w:val="19"/>
        </w:rPr>
        <w:t>z Kodeksu Cywilnego zostanie rozszerzona na okres udzielonej gwarancji.</w:t>
      </w:r>
    </w:p>
    <w:p w14:paraId="4F445271"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Wykonawca przejmuje pełną odpowiedzialność:</w:t>
      </w:r>
    </w:p>
    <w:p w14:paraId="0B1BA148"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za fachowe, technicznie i technologicznie nienaganne,</w:t>
      </w:r>
    </w:p>
    <w:p w14:paraId="3E06EDAB"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lastRenderedPageBreak/>
        <w:t>zgodnie z najnowszym stanem techniki,</w:t>
      </w:r>
    </w:p>
    <w:p w14:paraId="2AD8A0E6"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odpowiadające przyjętym zasadom sztuki budowlanej,</w:t>
      </w:r>
    </w:p>
    <w:p w14:paraId="53A160FC"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 xml:space="preserve">przepisom prawa, </w:t>
      </w:r>
    </w:p>
    <w:p w14:paraId="71127DAF"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zgodności z normami</w:t>
      </w:r>
    </w:p>
    <w:p w14:paraId="6D6C901E" w14:textId="77777777" w:rsidR="00E055AD" w:rsidRPr="009D0225" w:rsidRDefault="00E055AD" w:rsidP="00964F7A">
      <w:pPr>
        <w:spacing w:after="120" w:line="276" w:lineRule="auto"/>
        <w:rPr>
          <w:rFonts w:ascii="Arial" w:hAnsi="Arial" w:cs="Arial"/>
          <w:bCs/>
          <w:sz w:val="19"/>
          <w:szCs w:val="19"/>
        </w:rPr>
      </w:pPr>
      <w:r w:rsidRPr="009D0225">
        <w:rPr>
          <w:rFonts w:ascii="Arial" w:hAnsi="Arial" w:cs="Arial"/>
          <w:bCs/>
          <w:sz w:val="19"/>
          <w:szCs w:val="19"/>
        </w:rPr>
        <w:t xml:space="preserve">      </w:t>
      </w:r>
      <w:r w:rsidR="00F72E06" w:rsidRPr="009D0225">
        <w:rPr>
          <w:rFonts w:ascii="Arial" w:hAnsi="Arial" w:cs="Arial"/>
          <w:bCs/>
          <w:sz w:val="19"/>
          <w:szCs w:val="19"/>
        </w:rPr>
        <w:t xml:space="preserve">   </w:t>
      </w:r>
      <w:r w:rsidRPr="009D0225">
        <w:rPr>
          <w:rFonts w:ascii="Arial" w:hAnsi="Arial" w:cs="Arial"/>
          <w:bCs/>
          <w:sz w:val="19"/>
          <w:szCs w:val="19"/>
        </w:rPr>
        <w:t>wykonanie robót z materiałów, konstrukcji i urządzeń dostarczonych przez Wykonawcę.</w:t>
      </w:r>
    </w:p>
    <w:p w14:paraId="78E1BE50"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 xml:space="preserve">W </w:t>
      </w:r>
      <w:r w:rsidRPr="009D0225">
        <w:rPr>
          <w:rFonts w:ascii="Arial" w:hAnsi="Arial" w:cs="Arial"/>
          <w:bCs/>
          <w:sz w:val="19"/>
          <w:szCs w:val="19"/>
        </w:rPr>
        <w:t>okresie</w:t>
      </w:r>
      <w:r w:rsidRPr="009D0225">
        <w:rPr>
          <w:rFonts w:ascii="Arial" w:hAnsi="Arial" w:cs="Arial"/>
          <w:sz w:val="19"/>
          <w:szCs w:val="19"/>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D0225">
        <w:rPr>
          <w:rFonts w:ascii="Arial" w:hAnsi="Arial" w:cs="Arial"/>
          <w:sz w:val="19"/>
          <w:szCs w:val="19"/>
        </w:rPr>
        <w:t xml:space="preserve"> </w:t>
      </w:r>
      <w:r w:rsidR="00097C08" w:rsidRPr="009D0225">
        <w:rPr>
          <w:rFonts w:ascii="Arial" w:hAnsi="Arial" w:cs="Arial"/>
          <w:sz w:val="19"/>
          <w:szCs w:val="19"/>
        </w:rPr>
        <w:t>b</w:t>
      </w:r>
      <w:r w:rsidRPr="009D0225">
        <w:rPr>
          <w:rFonts w:ascii="Arial" w:hAnsi="Arial" w:cs="Arial"/>
          <w:sz w:val="19"/>
          <w:szCs w:val="19"/>
        </w:rPr>
        <w:t>ędą</w:t>
      </w:r>
      <w:r w:rsidR="00097C08" w:rsidRPr="009D0225">
        <w:rPr>
          <w:rFonts w:ascii="Arial" w:hAnsi="Arial" w:cs="Arial"/>
          <w:sz w:val="19"/>
          <w:szCs w:val="19"/>
        </w:rPr>
        <w:t xml:space="preserve"> </w:t>
      </w:r>
      <w:r w:rsidRPr="009D0225">
        <w:rPr>
          <w:rFonts w:ascii="Arial" w:hAnsi="Arial" w:cs="Arial"/>
          <w:sz w:val="19"/>
          <w:szCs w:val="19"/>
        </w:rPr>
        <w:t>one wynikać z wad przedmiotu umowy lub nienależytego wykonania przedmiotu umowy przez Wykonawcę lub jego Podwykonawcę.</w:t>
      </w:r>
    </w:p>
    <w:p w14:paraId="7DD292B9"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Do upływu gwarancji Wykonawca zobowiązany jest pisemnie informować Zamawiającego o zmianie swej siedziby.</w:t>
      </w:r>
    </w:p>
    <w:p w14:paraId="1253B374" w14:textId="77777777" w:rsidR="00BC28A8" w:rsidRPr="009D0225" w:rsidRDefault="00F72E06"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Zamawiający wyznaczy także ostateczny, gwarancyjny odbiór robót na 30 dni przed upływem terminu gwarancji i wyznaczy termin na protokólarne usunięcie wad i usterek.</w:t>
      </w:r>
    </w:p>
    <w:p w14:paraId="30182084" w14:textId="77777777" w:rsidR="00973BD9" w:rsidRPr="009D0225" w:rsidRDefault="00973BD9" w:rsidP="00352D4A">
      <w:pPr>
        <w:spacing w:line="276" w:lineRule="auto"/>
        <w:jc w:val="center"/>
        <w:rPr>
          <w:rFonts w:ascii="Arial" w:hAnsi="Arial" w:cs="Arial"/>
          <w:b/>
          <w:bCs/>
          <w:sz w:val="19"/>
          <w:szCs w:val="19"/>
        </w:rPr>
      </w:pPr>
      <w:r w:rsidRPr="009D0225">
        <w:rPr>
          <w:rFonts w:ascii="Arial" w:hAnsi="Arial" w:cs="Arial"/>
          <w:b/>
          <w:bCs/>
          <w:sz w:val="19"/>
          <w:szCs w:val="19"/>
        </w:rPr>
        <w:t>Dopuszczalne zmiany w umowie</w:t>
      </w:r>
    </w:p>
    <w:p w14:paraId="28A42459" w14:textId="77777777" w:rsidR="00973BD9" w:rsidRPr="009D0225" w:rsidRDefault="00973BD9" w:rsidP="00352D4A">
      <w:pPr>
        <w:spacing w:line="276" w:lineRule="auto"/>
        <w:rPr>
          <w:rFonts w:ascii="Arial" w:hAnsi="Arial" w:cs="Arial"/>
          <w:b/>
          <w:bCs/>
          <w:sz w:val="19"/>
          <w:szCs w:val="19"/>
        </w:rPr>
      </w:pPr>
    </w:p>
    <w:p w14:paraId="3C132D3E" w14:textId="08719782" w:rsidR="00551D1A" w:rsidRPr="009D0225" w:rsidRDefault="00CF10B0"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25687F">
        <w:rPr>
          <w:rFonts w:ascii="Arial" w:hAnsi="Arial" w:cs="Arial"/>
          <w:b/>
          <w:bCs/>
          <w:sz w:val="19"/>
          <w:szCs w:val="19"/>
        </w:rPr>
        <w:t>19</w:t>
      </w:r>
      <w:r w:rsidR="00E87502" w:rsidRPr="009D0225">
        <w:rPr>
          <w:rFonts w:ascii="Arial" w:hAnsi="Arial" w:cs="Arial"/>
          <w:b/>
          <w:bCs/>
          <w:sz w:val="19"/>
          <w:szCs w:val="19"/>
        </w:rPr>
        <w:t>.</w:t>
      </w:r>
      <w:r w:rsidR="00973BD9" w:rsidRPr="009D0225">
        <w:rPr>
          <w:rFonts w:ascii="Arial" w:hAnsi="Arial" w:cs="Arial"/>
          <w:b/>
          <w:bCs/>
          <w:sz w:val="19"/>
          <w:szCs w:val="19"/>
        </w:rPr>
        <w:t>1.</w:t>
      </w:r>
      <w:r w:rsidR="00973BD9" w:rsidRPr="009D0225">
        <w:rPr>
          <w:rFonts w:ascii="Arial" w:hAnsi="Arial" w:cs="Arial"/>
          <w:b/>
          <w:bCs/>
          <w:sz w:val="19"/>
          <w:szCs w:val="19"/>
        </w:rPr>
        <w:tab/>
      </w:r>
      <w:r w:rsidR="00551D1A" w:rsidRPr="009D0225">
        <w:rPr>
          <w:rFonts w:ascii="Arial" w:hAnsi="Arial" w:cs="Arial"/>
          <w:sz w:val="19"/>
          <w:szCs w:val="19"/>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D0225" w:rsidRDefault="00551D1A" w:rsidP="00352D4A">
      <w:pPr>
        <w:pStyle w:val="Akapitzlist"/>
        <w:numPr>
          <w:ilvl w:val="0"/>
          <w:numId w:val="26"/>
        </w:numPr>
        <w:tabs>
          <w:tab w:val="left" w:pos="142"/>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spowodowałaby istotną niedogodność lub znaczne zwiększenie kosztów dla Zamawiającego</w:t>
      </w:r>
    </w:p>
    <w:p w14:paraId="18EE685F"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wartość każdej kolejnej zmiany nie przekracza 50% wartości zamówienia określonej pierwotnie w umowie lub umowie ramowej</w:t>
      </w:r>
    </w:p>
    <w:p w14:paraId="0D26C148"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zostały spełnione łącznie następujące warunki:</w:t>
      </w:r>
    </w:p>
    <w:p w14:paraId="22D1A68C" w14:textId="279B2C76" w:rsidR="00551D1A" w:rsidRPr="009D0225" w:rsidRDefault="00551D1A" w:rsidP="00352D4A">
      <w:pPr>
        <w:pStyle w:val="Akapitzlist"/>
        <w:numPr>
          <w:ilvl w:val="0"/>
          <w:numId w:val="14"/>
        </w:numPr>
        <w:tabs>
          <w:tab w:val="left" w:pos="851"/>
        </w:tabs>
        <w:ind w:left="567"/>
        <w:jc w:val="both"/>
        <w:rPr>
          <w:rFonts w:ascii="Arial" w:hAnsi="Arial" w:cs="Arial"/>
          <w:sz w:val="19"/>
          <w:szCs w:val="19"/>
        </w:rPr>
      </w:pPr>
      <w:r w:rsidRPr="009D0225">
        <w:rPr>
          <w:rFonts w:ascii="Arial" w:hAnsi="Arial" w:cs="Arial"/>
          <w:sz w:val="19"/>
          <w:szCs w:val="19"/>
        </w:rPr>
        <w:t>konieczność zmiany umowy spowodowana jest okolicznościami, których Zamawiający, działając z należytą starannością, nie mógł przewidzieć;</w:t>
      </w:r>
    </w:p>
    <w:p w14:paraId="5FEF15F5" w14:textId="77777777" w:rsidR="00551D1A" w:rsidRPr="009D0225" w:rsidRDefault="00551D1A" w:rsidP="00964F7A">
      <w:pPr>
        <w:pStyle w:val="Akapitzlist"/>
        <w:numPr>
          <w:ilvl w:val="0"/>
          <w:numId w:val="14"/>
        </w:numPr>
        <w:tabs>
          <w:tab w:val="left" w:pos="851"/>
        </w:tabs>
        <w:spacing w:after="120"/>
        <w:ind w:left="567"/>
        <w:jc w:val="both"/>
        <w:rPr>
          <w:rFonts w:ascii="Arial" w:hAnsi="Arial" w:cs="Arial"/>
          <w:sz w:val="19"/>
          <w:szCs w:val="19"/>
        </w:rPr>
      </w:pPr>
      <w:r w:rsidRPr="009D0225">
        <w:rPr>
          <w:rFonts w:ascii="Arial" w:hAnsi="Arial" w:cs="Arial"/>
          <w:sz w:val="19"/>
          <w:szCs w:val="19"/>
        </w:rPr>
        <w:t>wartość zmiany nie przekracza 50% wartości zamówienia określonej pierwotnie w umowie lub umowie ramowej;</w:t>
      </w:r>
    </w:p>
    <w:p w14:paraId="722A54AF"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9D0225" w:rsidRDefault="00551D1A" w:rsidP="00964F7A">
      <w:pPr>
        <w:numPr>
          <w:ilvl w:val="0"/>
          <w:numId w:val="12"/>
        </w:numPr>
        <w:spacing w:before="120" w:after="120" w:line="276" w:lineRule="auto"/>
        <w:ind w:left="567" w:hanging="207"/>
        <w:jc w:val="both"/>
        <w:rPr>
          <w:rFonts w:ascii="Arial" w:hAnsi="Arial" w:cs="Arial"/>
          <w:sz w:val="19"/>
          <w:szCs w:val="19"/>
        </w:rPr>
      </w:pPr>
      <w:r w:rsidRPr="009D0225">
        <w:rPr>
          <w:rFonts w:ascii="Arial" w:hAnsi="Arial" w:cs="Arial"/>
          <w:sz w:val="19"/>
          <w:szCs w:val="19"/>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9D0225" w:rsidRDefault="00551D1A" w:rsidP="00352D4A">
      <w:pPr>
        <w:pStyle w:val="Akapitzlist"/>
        <w:numPr>
          <w:ilvl w:val="0"/>
          <w:numId w:val="26"/>
        </w:numPr>
        <w:tabs>
          <w:tab w:val="left" w:pos="284"/>
        </w:tabs>
        <w:ind w:left="0" w:firstLine="0"/>
        <w:jc w:val="both"/>
        <w:rPr>
          <w:rFonts w:ascii="Arial" w:hAnsi="Arial" w:cs="Arial"/>
          <w:sz w:val="19"/>
          <w:szCs w:val="19"/>
        </w:rPr>
      </w:pPr>
      <w:r w:rsidRPr="009D0225">
        <w:rPr>
          <w:rFonts w:ascii="Arial" w:hAnsi="Arial" w:cs="Arial"/>
          <w:sz w:val="19"/>
          <w:szCs w:val="19"/>
        </w:rPr>
        <w:lastRenderedPageBreak/>
        <w:t>Zamawiający zastrzega możliwość wprowadzenia istotnych zmian postanowień zawartej umowy. W szczególności postanowienia umowy mogą ulec zmianie w następującym zakresie oraz na następujących warunkach:</w:t>
      </w:r>
    </w:p>
    <w:p w14:paraId="3A9982FA" w14:textId="194DE7B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zmiana wykonawcy realizacji zamówienia publicznego w przypadku gdy wykonawca</w:t>
      </w:r>
      <w:r w:rsidR="00964F7A" w:rsidRPr="009D0225">
        <w:rPr>
          <w:rFonts w:ascii="Arial" w:hAnsi="Arial" w:cs="Arial"/>
          <w:sz w:val="19"/>
          <w:szCs w:val="19"/>
        </w:rPr>
        <w:t>,</w:t>
      </w:r>
      <w:r w:rsidRPr="009D0225">
        <w:rPr>
          <w:rFonts w:ascii="Arial" w:hAnsi="Arial" w:cs="Arial"/>
          <w:sz w:val="19"/>
          <w:szCs w:val="19"/>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 xml:space="preserve">zmiana terminu wykonania zamówienia w następujących przypadkach: </w:t>
      </w:r>
    </w:p>
    <w:p w14:paraId="48E291AC" w14:textId="7F7C025E"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wystąpienia zdarzeń losowych (kataklizmy lub inne czynniki zewnętrzne, niemożliwe do przewidzenia wydarzenia, którym nie można zapobiec) i atmosferycznych, które będą miały wpływ na treść zawartej umowy i termin realizacji usług;</w:t>
      </w:r>
      <w:r w:rsidR="00DB0F77" w:rsidRPr="009D0225">
        <w:rPr>
          <w:rFonts w:ascii="Arial" w:hAnsi="Arial" w:cs="Arial"/>
          <w:sz w:val="19"/>
          <w:szCs w:val="19"/>
        </w:rPr>
        <w:t xml:space="preserve"> </w:t>
      </w:r>
    </w:p>
    <w:p w14:paraId="36FB4588"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 przypadku zmiany przepisów powodujących konieczność zastosowania innych rozwiązań niż zakładano w opisie przedmiotu zamówienia;</w:t>
      </w:r>
    </w:p>
    <w:p w14:paraId="60A74846"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zmiany przepisów powodujących konieczność uzyskania dokumentów, które te przepisy narzucają;</w:t>
      </w:r>
    </w:p>
    <w:p w14:paraId="0C8C856B"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zmiany w zakresie płatności i wynagrodzenia - zmiany terminów płatności wynikające z wszelkich uzasadnionych (koniecznych) zmian wprowadzanych do umowy;</w:t>
      </w:r>
    </w:p>
    <w:p w14:paraId="08AA5094"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zmiany powszechnie obowiązujących przepisów prawa w zakresie mającym wpływ na realizację przedmiotu umowy;</w:t>
      </w:r>
    </w:p>
    <w:p w14:paraId="08E1F54B"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pozostałe okoliczności powodujące możliwość zmiany umowy:</w:t>
      </w:r>
    </w:p>
    <w:p w14:paraId="77424CC2"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 xml:space="preserve">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w:t>
      </w:r>
      <w:r w:rsidRPr="009D0225">
        <w:rPr>
          <w:rFonts w:ascii="Arial" w:hAnsi="Arial" w:cs="Arial"/>
          <w:sz w:val="19"/>
          <w:szCs w:val="19"/>
        </w:rPr>
        <w:lastRenderedPageBreak/>
        <w:t>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517F5F83"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sposobu spełnienia świadczenia wskutek zmian technologicznych, w szczególności: pojawienie się na rynku sprzętu / urządzeń nowszej generacji, o parametrach korzystniejszych dla Zamawiającego,</w:t>
      </w:r>
    </w:p>
    <w:p w14:paraId="1E7FFD3B" w14:textId="77777777" w:rsidR="00A951C8" w:rsidRPr="009D0225" w:rsidRDefault="00A951C8" w:rsidP="00352D4A">
      <w:pPr>
        <w:spacing w:line="276" w:lineRule="auto"/>
        <w:rPr>
          <w:rFonts w:ascii="Arial" w:hAnsi="Arial" w:cs="Arial"/>
          <w:b/>
          <w:bCs/>
          <w:sz w:val="19"/>
          <w:szCs w:val="19"/>
        </w:rPr>
      </w:pPr>
    </w:p>
    <w:p w14:paraId="2F2295B4" w14:textId="29EBFFF3" w:rsidR="009C2080" w:rsidRPr="009D0225" w:rsidRDefault="0025687F" w:rsidP="00352D4A">
      <w:pPr>
        <w:spacing w:line="276" w:lineRule="auto"/>
        <w:rPr>
          <w:rFonts w:ascii="Arial" w:hAnsi="Arial" w:cs="Arial"/>
          <w:sz w:val="19"/>
          <w:szCs w:val="19"/>
        </w:rPr>
      </w:pPr>
      <w:r>
        <w:rPr>
          <w:rFonts w:ascii="Arial" w:hAnsi="Arial" w:cs="Arial"/>
          <w:b/>
          <w:bCs/>
          <w:sz w:val="19"/>
          <w:szCs w:val="19"/>
        </w:rPr>
        <w:t>§ 20</w:t>
      </w:r>
      <w:r w:rsidR="009C2080" w:rsidRPr="009D0225">
        <w:rPr>
          <w:rFonts w:ascii="Arial" w:hAnsi="Arial" w:cs="Arial"/>
          <w:b/>
          <w:bCs/>
          <w:sz w:val="19"/>
          <w:szCs w:val="19"/>
        </w:rPr>
        <w:t xml:space="preserve">. </w:t>
      </w:r>
      <w:r w:rsidR="009C2080" w:rsidRPr="009D0225">
        <w:rPr>
          <w:rFonts w:ascii="Arial" w:hAnsi="Arial" w:cs="Arial"/>
          <w:sz w:val="19"/>
          <w:szCs w:val="19"/>
        </w:rPr>
        <w:t>Wszelkie zmiany niniejszej umowy wymagają formy pisemnej pod rygorem nieważności.</w:t>
      </w:r>
    </w:p>
    <w:p w14:paraId="15582082" w14:textId="3055B5D3" w:rsidR="009C2080" w:rsidRPr="009D0225" w:rsidRDefault="0025687F" w:rsidP="00352D4A">
      <w:pPr>
        <w:tabs>
          <w:tab w:val="left" w:pos="426"/>
        </w:tabs>
        <w:spacing w:line="276" w:lineRule="auto"/>
        <w:jc w:val="both"/>
        <w:rPr>
          <w:rFonts w:ascii="Arial" w:hAnsi="Arial" w:cs="Arial"/>
          <w:sz w:val="19"/>
          <w:szCs w:val="19"/>
        </w:rPr>
      </w:pPr>
      <w:r>
        <w:rPr>
          <w:rFonts w:ascii="Arial" w:hAnsi="Arial" w:cs="Arial"/>
          <w:b/>
          <w:bCs/>
          <w:sz w:val="19"/>
          <w:szCs w:val="19"/>
        </w:rPr>
        <w:t>§ 21</w:t>
      </w:r>
      <w:r w:rsidR="009C2080" w:rsidRPr="009D0225">
        <w:rPr>
          <w:rFonts w:ascii="Arial" w:hAnsi="Arial" w:cs="Arial"/>
          <w:b/>
          <w:bCs/>
          <w:sz w:val="19"/>
          <w:szCs w:val="19"/>
        </w:rPr>
        <w:t xml:space="preserve">. </w:t>
      </w:r>
      <w:r w:rsidR="009C2080" w:rsidRPr="009D0225">
        <w:rPr>
          <w:rFonts w:ascii="Arial" w:hAnsi="Arial" w:cs="Arial"/>
          <w:sz w:val="19"/>
          <w:szCs w:val="19"/>
        </w:rPr>
        <w:t>Wszelkie spory wynikające z niniejszej umowy rozpatrywane będą przez właściwy dla Zamawiającego Sąd Powszechny.</w:t>
      </w:r>
    </w:p>
    <w:p w14:paraId="6F131A56" w14:textId="57D59606"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25687F">
        <w:rPr>
          <w:rFonts w:ascii="Arial" w:hAnsi="Arial" w:cs="Arial"/>
          <w:b/>
          <w:bCs/>
          <w:sz w:val="19"/>
          <w:szCs w:val="19"/>
        </w:rPr>
        <w:t>2</w:t>
      </w:r>
      <w:r w:rsidR="009C2080" w:rsidRPr="009D0225">
        <w:rPr>
          <w:rFonts w:ascii="Arial" w:hAnsi="Arial" w:cs="Arial"/>
          <w:b/>
          <w:bCs/>
          <w:sz w:val="19"/>
          <w:szCs w:val="19"/>
        </w:rPr>
        <w:t>.</w:t>
      </w:r>
      <w:r w:rsidR="00D312DA" w:rsidRPr="009D0225">
        <w:rPr>
          <w:rFonts w:ascii="Arial" w:hAnsi="Arial" w:cs="Arial"/>
          <w:b/>
          <w:bCs/>
          <w:sz w:val="19"/>
          <w:szCs w:val="19"/>
        </w:rPr>
        <w:tab/>
      </w:r>
      <w:r w:rsidR="009C2080" w:rsidRPr="009D0225">
        <w:rPr>
          <w:rFonts w:ascii="Arial" w:hAnsi="Arial" w:cs="Arial"/>
          <w:b/>
          <w:bCs/>
          <w:sz w:val="19"/>
          <w:szCs w:val="19"/>
        </w:rPr>
        <w:t xml:space="preserve"> </w:t>
      </w:r>
      <w:r w:rsidR="009C2080" w:rsidRPr="009D0225">
        <w:rPr>
          <w:rFonts w:ascii="Arial" w:hAnsi="Arial" w:cs="Arial"/>
          <w:sz w:val="19"/>
          <w:szCs w:val="19"/>
        </w:rPr>
        <w:t>W sprawach nie uregulowanych niniejszą umową mają zastosowanie przepisy Kodeksu cywilnego oraz ustawy Prawo zamówień publicznych.</w:t>
      </w:r>
    </w:p>
    <w:p w14:paraId="7DFEEF79" w14:textId="0B86E5C6"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25687F">
        <w:rPr>
          <w:rFonts w:ascii="Arial" w:hAnsi="Arial" w:cs="Arial"/>
          <w:b/>
          <w:bCs/>
          <w:sz w:val="19"/>
          <w:szCs w:val="19"/>
        </w:rPr>
        <w:t>3</w:t>
      </w:r>
      <w:r w:rsidR="009C2080" w:rsidRPr="009D0225">
        <w:rPr>
          <w:rFonts w:ascii="Arial" w:hAnsi="Arial" w:cs="Arial"/>
          <w:b/>
          <w:bCs/>
          <w:sz w:val="19"/>
          <w:szCs w:val="19"/>
        </w:rPr>
        <w:t xml:space="preserve">. </w:t>
      </w:r>
      <w:r w:rsidR="009C2080" w:rsidRPr="009D0225">
        <w:rPr>
          <w:rFonts w:ascii="Arial" w:hAnsi="Arial" w:cs="Arial"/>
          <w:sz w:val="19"/>
          <w:szCs w:val="19"/>
        </w:rPr>
        <w:t xml:space="preserve">Umowę niniejszą sporządzono w </w:t>
      </w:r>
      <w:r w:rsidR="00C821C4" w:rsidRPr="009D0225">
        <w:rPr>
          <w:rFonts w:ascii="Arial" w:hAnsi="Arial" w:cs="Arial"/>
          <w:sz w:val="19"/>
          <w:szCs w:val="19"/>
        </w:rPr>
        <w:t>trzech</w:t>
      </w:r>
      <w:r w:rsidR="009C2080" w:rsidRPr="009D0225">
        <w:rPr>
          <w:rFonts w:ascii="Arial" w:hAnsi="Arial" w:cs="Arial"/>
          <w:sz w:val="19"/>
          <w:szCs w:val="19"/>
        </w:rPr>
        <w:t xml:space="preserve"> równobrzmiących egzemplarzach na prawach oryginału, </w:t>
      </w:r>
      <w:r w:rsidR="00C821C4" w:rsidRPr="009D0225">
        <w:rPr>
          <w:rFonts w:ascii="Arial" w:hAnsi="Arial" w:cs="Arial"/>
          <w:sz w:val="19"/>
          <w:szCs w:val="19"/>
        </w:rPr>
        <w:t>dwa dla Zamawiającego i jeden dla Wykonawcy</w:t>
      </w:r>
    </w:p>
    <w:p w14:paraId="3835EE7E" w14:textId="77777777" w:rsidR="009C2080" w:rsidRPr="009D0225" w:rsidRDefault="009C2080" w:rsidP="00352D4A">
      <w:pPr>
        <w:spacing w:line="276" w:lineRule="auto"/>
        <w:rPr>
          <w:rFonts w:ascii="Arial" w:hAnsi="Arial" w:cs="Arial"/>
          <w:sz w:val="19"/>
          <w:szCs w:val="19"/>
        </w:rPr>
      </w:pPr>
    </w:p>
    <w:p w14:paraId="080B233B" w14:textId="77777777" w:rsidR="00016C6F" w:rsidRPr="009D0225" w:rsidRDefault="00016C6F" w:rsidP="00352D4A">
      <w:pPr>
        <w:spacing w:line="276" w:lineRule="auto"/>
        <w:rPr>
          <w:sz w:val="19"/>
          <w:szCs w:val="19"/>
        </w:rPr>
      </w:pPr>
    </w:p>
    <w:p w14:paraId="7FA2AD2D" w14:textId="77777777" w:rsidR="007A6491" w:rsidRPr="009D0225" w:rsidRDefault="007A6491" w:rsidP="00352D4A">
      <w:pPr>
        <w:spacing w:line="276" w:lineRule="auto"/>
        <w:rPr>
          <w:sz w:val="19"/>
          <w:szCs w:val="19"/>
        </w:rPr>
      </w:pPr>
    </w:p>
    <w:p w14:paraId="2E533E8A" w14:textId="5B15AB26" w:rsidR="00334889" w:rsidRPr="009D0225" w:rsidRDefault="00334889" w:rsidP="00672CC8">
      <w:pPr>
        <w:pStyle w:val="Nagwek1"/>
        <w:spacing w:line="276" w:lineRule="auto"/>
        <w:jc w:val="center"/>
        <w:rPr>
          <w:rFonts w:ascii="Arial" w:hAnsi="Arial" w:cs="Arial"/>
          <w:b w:val="0"/>
          <w:sz w:val="19"/>
          <w:szCs w:val="19"/>
        </w:rPr>
      </w:pPr>
      <w:r w:rsidRPr="009D0225">
        <w:rPr>
          <w:rFonts w:ascii="Arial" w:hAnsi="Arial" w:cs="Arial"/>
          <w:b w:val="0"/>
          <w:sz w:val="19"/>
          <w:szCs w:val="19"/>
        </w:rPr>
        <w:t>W y k o n a w c a</w:t>
      </w:r>
      <w:r w:rsidR="00672CC8" w:rsidRPr="009D0225">
        <w:rPr>
          <w:rFonts w:ascii="Arial" w:hAnsi="Arial" w:cs="Arial"/>
          <w:b w:val="0"/>
          <w:sz w:val="19"/>
          <w:szCs w:val="19"/>
        </w:rPr>
        <w:t xml:space="preserve"> </w:t>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r>
      <w:r w:rsidR="00672CC8" w:rsidRPr="009D0225">
        <w:rPr>
          <w:rFonts w:ascii="Arial" w:hAnsi="Arial" w:cs="Arial"/>
          <w:b w:val="0"/>
          <w:sz w:val="19"/>
          <w:szCs w:val="19"/>
        </w:rPr>
        <w:tab/>
        <w:t>Z a m a w i a j ą c y</w:t>
      </w:r>
    </w:p>
    <w:p w14:paraId="4A92FF23" w14:textId="77777777" w:rsidR="00334889" w:rsidRPr="009D0225" w:rsidRDefault="00334889" w:rsidP="00352D4A">
      <w:pPr>
        <w:tabs>
          <w:tab w:val="left" w:pos="2268"/>
          <w:tab w:val="left" w:pos="3024"/>
        </w:tabs>
        <w:spacing w:before="60" w:line="276" w:lineRule="auto"/>
        <w:ind w:right="97"/>
        <w:jc w:val="both"/>
        <w:rPr>
          <w:rFonts w:ascii="Arial" w:hAnsi="Arial" w:cs="Arial"/>
          <w:sz w:val="19"/>
          <w:szCs w:val="19"/>
        </w:rPr>
      </w:pPr>
    </w:p>
    <w:sectPr w:rsidR="00334889" w:rsidRPr="009D0225">
      <w:headerReference w:type="even" r:id="rId8"/>
      <w:head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B3949" w14:textId="77777777" w:rsidR="00E51CFF" w:rsidRDefault="00E51CFF">
      <w:r>
        <w:separator/>
      </w:r>
    </w:p>
  </w:endnote>
  <w:endnote w:type="continuationSeparator" w:id="0">
    <w:p w14:paraId="7251B3EF" w14:textId="77777777" w:rsidR="00E51CFF" w:rsidRDefault="00E5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MS Sans Serif">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EC793" w14:textId="77777777" w:rsidR="00E51CFF" w:rsidRDefault="00E51CFF">
      <w:r>
        <w:separator/>
      </w:r>
    </w:p>
  </w:footnote>
  <w:footnote w:type="continuationSeparator" w:id="0">
    <w:p w14:paraId="54301F53" w14:textId="77777777" w:rsidR="00E51CFF" w:rsidRDefault="00E51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377464" w:rsidRDefault="0037746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377464" w:rsidRDefault="003774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377464" w:rsidRDefault="00377464">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FD35A9">
      <w:rPr>
        <w:rStyle w:val="Numerstrony"/>
        <w:noProof/>
        <w:sz w:val="20"/>
        <w:szCs w:val="20"/>
      </w:rPr>
      <w:t>2</w:t>
    </w:r>
    <w:r>
      <w:rPr>
        <w:rStyle w:val="Numerstrony"/>
        <w:sz w:val="20"/>
        <w:szCs w:val="20"/>
      </w:rPr>
      <w:fldChar w:fldCharType="end"/>
    </w:r>
  </w:p>
  <w:p w14:paraId="6E311A3D" w14:textId="77777777" w:rsidR="00377464" w:rsidRDefault="00377464">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663A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&#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387E50"/>
    <w:multiLevelType w:val="hybridMultilevel"/>
    <w:tmpl w:val="E6EA3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013D0"/>
    <w:multiLevelType w:val="hybridMultilevel"/>
    <w:tmpl w:val="74625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24F74"/>
    <w:multiLevelType w:val="hybridMultilevel"/>
    <w:tmpl w:val="77E04C20"/>
    <w:lvl w:ilvl="0" w:tplc="73C6F658">
      <w:start w:val="1"/>
      <w:numFmt w:val="decimal"/>
      <w:lvlText w:val="%1)"/>
      <w:lvlJc w:val="left"/>
      <w:pPr>
        <w:tabs>
          <w:tab w:val="num" w:pos="1068"/>
        </w:tabs>
        <w:ind w:left="1068" w:hanging="360"/>
      </w:pPr>
      <w:rPr>
        <w:rFonts w:ascii="Arial" w:eastAsia="Times New Roman" w:hAnsi="Arial" w:cs="Arial"/>
      </w:rPr>
    </w:lvl>
    <w:lvl w:ilvl="1" w:tplc="04150011">
      <w:start w:val="1"/>
      <w:numFmt w:val="decimal"/>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19" w15:restartNumberingAfterBreak="0">
    <w:nsid w:val="3EE22685"/>
    <w:multiLevelType w:val="hybridMultilevel"/>
    <w:tmpl w:val="05C24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203DD1"/>
    <w:multiLevelType w:val="hybridMultilevel"/>
    <w:tmpl w:val="78B07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D76573"/>
    <w:multiLevelType w:val="hybridMultilevel"/>
    <w:tmpl w:val="538EE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5"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6D329CD"/>
    <w:multiLevelType w:val="hybridMultilevel"/>
    <w:tmpl w:val="2258DB6C"/>
    <w:lvl w:ilvl="0" w:tplc="42FE842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3"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5"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3"/>
  </w:num>
  <w:num w:numId="3">
    <w:abstractNumId w:val="33"/>
  </w:num>
  <w:num w:numId="4">
    <w:abstractNumId w:val="31"/>
  </w:num>
  <w:num w:numId="5">
    <w:abstractNumId w:val="1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30"/>
  </w:num>
  <w:num w:numId="14">
    <w:abstractNumId w:val="29"/>
  </w:num>
  <w:num w:numId="15">
    <w:abstractNumId w:val="5"/>
  </w:num>
  <w:num w:numId="16">
    <w:abstractNumId w:val="1"/>
  </w:num>
  <w:num w:numId="17">
    <w:abstractNumId w:val="9"/>
  </w:num>
  <w:num w:numId="18">
    <w:abstractNumId w:val="28"/>
  </w:num>
  <w:num w:numId="19">
    <w:abstractNumId w:val="34"/>
  </w:num>
  <w:num w:numId="20">
    <w:abstractNumId w:val="35"/>
  </w:num>
  <w:num w:numId="21">
    <w:abstractNumId w:val="27"/>
  </w:num>
  <w:num w:numId="22">
    <w:abstractNumId w:val="6"/>
  </w:num>
  <w:num w:numId="23">
    <w:abstractNumId w:val="24"/>
  </w:num>
  <w:num w:numId="24">
    <w:abstractNumId w:val="2"/>
  </w:num>
  <w:num w:numId="25">
    <w:abstractNumId w:val="20"/>
  </w:num>
  <w:num w:numId="26">
    <w:abstractNumId w:val="7"/>
  </w:num>
  <w:num w:numId="27">
    <w:abstractNumId w:val="10"/>
  </w:num>
  <w:num w:numId="28">
    <w:abstractNumId w:val="3"/>
  </w:num>
  <w:num w:numId="29">
    <w:abstractNumId w:val="21"/>
  </w:num>
  <w:num w:numId="30">
    <w:abstractNumId w:val="15"/>
  </w:num>
  <w:num w:numId="31">
    <w:abstractNumId w:val="0"/>
  </w:num>
  <w:num w:numId="32">
    <w:abstractNumId w:val="17"/>
  </w:num>
  <w:num w:numId="33">
    <w:abstractNumId w:val="26"/>
  </w:num>
  <w:num w:numId="34">
    <w:abstractNumId w:val="18"/>
  </w:num>
  <w:num w:numId="35">
    <w:abstractNumId w:val="8"/>
  </w:num>
  <w:num w:numId="36">
    <w:abstractNumId w:val="14"/>
  </w:num>
  <w:num w:numId="37">
    <w:abstractNumId w:val="19"/>
  </w:num>
  <w:num w:numId="3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696"/>
    <w:rsid w:val="00007ED6"/>
    <w:rsid w:val="00012D5D"/>
    <w:rsid w:val="000158C2"/>
    <w:rsid w:val="00016C6F"/>
    <w:rsid w:val="00021EA2"/>
    <w:rsid w:val="00030D90"/>
    <w:rsid w:val="00031857"/>
    <w:rsid w:val="0004249D"/>
    <w:rsid w:val="000476A0"/>
    <w:rsid w:val="000530F7"/>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349A0"/>
    <w:rsid w:val="0014059D"/>
    <w:rsid w:val="00143333"/>
    <w:rsid w:val="00150C1C"/>
    <w:rsid w:val="0015661C"/>
    <w:rsid w:val="001709E3"/>
    <w:rsid w:val="00172F3C"/>
    <w:rsid w:val="001731EA"/>
    <w:rsid w:val="00173D3F"/>
    <w:rsid w:val="00176DC9"/>
    <w:rsid w:val="00181F42"/>
    <w:rsid w:val="0019068A"/>
    <w:rsid w:val="0019762F"/>
    <w:rsid w:val="001A13C7"/>
    <w:rsid w:val="001A256F"/>
    <w:rsid w:val="001A2D51"/>
    <w:rsid w:val="001B12DE"/>
    <w:rsid w:val="001B44E9"/>
    <w:rsid w:val="001C2191"/>
    <w:rsid w:val="001C730A"/>
    <w:rsid w:val="001D12A3"/>
    <w:rsid w:val="001E068C"/>
    <w:rsid w:val="001E51E4"/>
    <w:rsid w:val="001F0D26"/>
    <w:rsid w:val="001F3A7B"/>
    <w:rsid w:val="00202123"/>
    <w:rsid w:val="00213EF7"/>
    <w:rsid w:val="00214D5E"/>
    <w:rsid w:val="00216C69"/>
    <w:rsid w:val="00225203"/>
    <w:rsid w:val="00225849"/>
    <w:rsid w:val="002300BB"/>
    <w:rsid w:val="00230300"/>
    <w:rsid w:val="002304A4"/>
    <w:rsid w:val="002319D8"/>
    <w:rsid w:val="0023465E"/>
    <w:rsid w:val="00234A83"/>
    <w:rsid w:val="002401A6"/>
    <w:rsid w:val="002411B2"/>
    <w:rsid w:val="00246241"/>
    <w:rsid w:val="00246DB5"/>
    <w:rsid w:val="002555CF"/>
    <w:rsid w:val="00255C6F"/>
    <w:rsid w:val="0025687F"/>
    <w:rsid w:val="00257A63"/>
    <w:rsid w:val="00264319"/>
    <w:rsid w:val="00267657"/>
    <w:rsid w:val="00267B00"/>
    <w:rsid w:val="00272F75"/>
    <w:rsid w:val="00274B3F"/>
    <w:rsid w:val="002751D0"/>
    <w:rsid w:val="00275417"/>
    <w:rsid w:val="0028047F"/>
    <w:rsid w:val="00284B40"/>
    <w:rsid w:val="00287896"/>
    <w:rsid w:val="00290927"/>
    <w:rsid w:val="00291ABE"/>
    <w:rsid w:val="002921AA"/>
    <w:rsid w:val="002A36FA"/>
    <w:rsid w:val="002A7E6D"/>
    <w:rsid w:val="002B4E87"/>
    <w:rsid w:val="002C01F6"/>
    <w:rsid w:val="002C5EA2"/>
    <w:rsid w:val="002D4214"/>
    <w:rsid w:val="002D6524"/>
    <w:rsid w:val="002D75E7"/>
    <w:rsid w:val="002D76B1"/>
    <w:rsid w:val="002E7F4D"/>
    <w:rsid w:val="002F0D0D"/>
    <w:rsid w:val="002F79E9"/>
    <w:rsid w:val="00304D57"/>
    <w:rsid w:val="00312737"/>
    <w:rsid w:val="00316214"/>
    <w:rsid w:val="00317271"/>
    <w:rsid w:val="00321CC0"/>
    <w:rsid w:val="0032523F"/>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228F"/>
    <w:rsid w:val="00384CB6"/>
    <w:rsid w:val="00386BF3"/>
    <w:rsid w:val="003900C4"/>
    <w:rsid w:val="00394BB1"/>
    <w:rsid w:val="0039755B"/>
    <w:rsid w:val="003A10CA"/>
    <w:rsid w:val="003B0137"/>
    <w:rsid w:val="003B1301"/>
    <w:rsid w:val="003B2881"/>
    <w:rsid w:val="003C3E3D"/>
    <w:rsid w:val="003C5128"/>
    <w:rsid w:val="003C6E30"/>
    <w:rsid w:val="003D3DED"/>
    <w:rsid w:val="003D4A89"/>
    <w:rsid w:val="003D4D54"/>
    <w:rsid w:val="003E22E6"/>
    <w:rsid w:val="003E66D5"/>
    <w:rsid w:val="003F1C34"/>
    <w:rsid w:val="003F4397"/>
    <w:rsid w:val="003F7035"/>
    <w:rsid w:val="00401B01"/>
    <w:rsid w:val="00402381"/>
    <w:rsid w:val="00402DB2"/>
    <w:rsid w:val="0040684B"/>
    <w:rsid w:val="004107BB"/>
    <w:rsid w:val="004152FE"/>
    <w:rsid w:val="004245EB"/>
    <w:rsid w:val="004306D6"/>
    <w:rsid w:val="00437607"/>
    <w:rsid w:val="00443CC8"/>
    <w:rsid w:val="0044400C"/>
    <w:rsid w:val="00450DF3"/>
    <w:rsid w:val="0045635C"/>
    <w:rsid w:val="00470293"/>
    <w:rsid w:val="00471E11"/>
    <w:rsid w:val="004734FE"/>
    <w:rsid w:val="004737EB"/>
    <w:rsid w:val="00480BA8"/>
    <w:rsid w:val="0049240A"/>
    <w:rsid w:val="004967D9"/>
    <w:rsid w:val="004A1783"/>
    <w:rsid w:val="004A1903"/>
    <w:rsid w:val="004A588A"/>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417F2"/>
    <w:rsid w:val="005436AC"/>
    <w:rsid w:val="005506EB"/>
    <w:rsid w:val="005507DA"/>
    <w:rsid w:val="00551D1A"/>
    <w:rsid w:val="00557D23"/>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3D8C"/>
    <w:rsid w:val="005C7BA1"/>
    <w:rsid w:val="005D7856"/>
    <w:rsid w:val="005E1EEC"/>
    <w:rsid w:val="005F2F28"/>
    <w:rsid w:val="005F342A"/>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19E5"/>
    <w:rsid w:val="00662DBC"/>
    <w:rsid w:val="006726A0"/>
    <w:rsid w:val="00672B9B"/>
    <w:rsid w:val="00672CC8"/>
    <w:rsid w:val="006751BD"/>
    <w:rsid w:val="00680374"/>
    <w:rsid w:val="006805F5"/>
    <w:rsid w:val="00681627"/>
    <w:rsid w:val="00685DAE"/>
    <w:rsid w:val="00687519"/>
    <w:rsid w:val="0069163C"/>
    <w:rsid w:val="00692375"/>
    <w:rsid w:val="00693733"/>
    <w:rsid w:val="00697A55"/>
    <w:rsid w:val="006D0D5B"/>
    <w:rsid w:val="006D1B4F"/>
    <w:rsid w:val="006D4156"/>
    <w:rsid w:val="006E316D"/>
    <w:rsid w:val="006E5145"/>
    <w:rsid w:val="006F03B7"/>
    <w:rsid w:val="006F10B6"/>
    <w:rsid w:val="006F2B73"/>
    <w:rsid w:val="00701DB1"/>
    <w:rsid w:val="00703202"/>
    <w:rsid w:val="00703DDF"/>
    <w:rsid w:val="0070509A"/>
    <w:rsid w:val="00711ADF"/>
    <w:rsid w:val="0071241E"/>
    <w:rsid w:val="007139FB"/>
    <w:rsid w:val="0071578F"/>
    <w:rsid w:val="00723172"/>
    <w:rsid w:val="007242A1"/>
    <w:rsid w:val="00730E3A"/>
    <w:rsid w:val="007316DF"/>
    <w:rsid w:val="00752048"/>
    <w:rsid w:val="0075318C"/>
    <w:rsid w:val="0076536D"/>
    <w:rsid w:val="0076602E"/>
    <w:rsid w:val="00766A3E"/>
    <w:rsid w:val="0077111D"/>
    <w:rsid w:val="00772822"/>
    <w:rsid w:val="00780DA9"/>
    <w:rsid w:val="00782668"/>
    <w:rsid w:val="007879A2"/>
    <w:rsid w:val="00794488"/>
    <w:rsid w:val="00797C09"/>
    <w:rsid w:val="007A128A"/>
    <w:rsid w:val="007A19B2"/>
    <w:rsid w:val="007A6491"/>
    <w:rsid w:val="007A6D3B"/>
    <w:rsid w:val="007B244E"/>
    <w:rsid w:val="007D46BC"/>
    <w:rsid w:val="007D573A"/>
    <w:rsid w:val="007D6801"/>
    <w:rsid w:val="007E1216"/>
    <w:rsid w:val="007E1A77"/>
    <w:rsid w:val="007E4355"/>
    <w:rsid w:val="007E5711"/>
    <w:rsid w:val="007F1C80"/>
    <w:rsid w:val="007F7B49"/>
    <w:rsid w:val="00801263"/>
    <w:rsid w:val="00804A25"/>
    <w:rsid w:val="00807820"/>
    <w:rsid w:val="00812100"/>
    <w:rsid w:val="00815ACA"/>
    <w:rsid w:val="00821005"/>
    <w:rsid w:val="0082736B"/>
    <w:rsid w:val="00830707"/>
    <w:rsid w:val="00830D4D"/>
    <w:rsid w:val="008508C6"/>
    <w:rsid w:val="00861088"/>
    <w:rsid w:val="00861B32"/>
    <w:rsid w:val="00864495"/>
    <w:rsid w:val="008744CE"/>
    <w:rsid w:val="00880254"/>
    <w:rsid w:val="00881D0C"/>
    <w:rsid w:val="0088662F"/>
    <w:rsid w:val="00886B11"/>
    <w:rsid w:val="008879FF"/>
    <w:rsid w:val="00890A8D"/>
    <w:rsid w:val="00891A00"/>
    <w:rsid w:val="00894F15"/>
    <w:rsid w:val="008A0827"/>
    <w:rsid w:val="008B0B39"/>
    <w:rsid w:val="008B21A8"/>
    <w:rsid w:val="008C01D0"/>
    <w:rsid w:val="008C2E40"/>
    <w:rsid w:val="008C5CFA"/>
    <w:rsid w:val="008C68B1"/>
    <w:rsid w:val="008C6A20"/>
    <w:rsid w:val="008C6BAF"/>
    <w:rsid w:val="008F0422"/>
    <w:rsid w:val="008F262C"/>
    <w:rsid w:val="008F7D6F"/>
    <w:rsid w:val="008F7F9C"/>
    <w:rsid w:val="00902B8D"/>
    <w:rsid w:val="00903CD0"/>
    <w:rsid w:val="00907CE5"/>
    <w:rsid w:val="009145E2"/>
    <w:rsid w:val="00917CC5"/>
    <w:rsid w:val="0092487F"/>
    <w:rsid w:val="00935F4B"/>
    <w:rsid w:val="00943024"/>
    <w:rsid w:val="009448A6"/>
    <w:rsid w:val="0095156B"/>
    <w:rsid w:val="009621A2"/>
    <w:rsid w:val="00964F7A"/>
    <w:rsid w:val="00965B0B"/>
    <w:rsid w:val="009706E0"/>
    <w:rsid w:val="009729AE"/>
    <w:rsid w:val="00973182"/>
    <w:rsid w:val="00973425"/>
    <w:rsid w:val="00973BD9"/>
    <w:rsid w:val="00974F66"/>
    <w:rsid w:val="00976AC2"/>
    <w:rsid w:val="00981919"/>
    <w:rsid w:val="00983687"/>
    <w:rsid w:val="009846AB"/>
    <w:rsid w:val="0099219F"/>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E23A5"/>
    <w:rsid w:val="009E7DB1"/>
    <w:rsid w:val="009F00C4"/>
    <w:rsid w:val="009F0846"/>
    <w:rsid w:val="009F511B"/>
    <w:rsid w:val="00A0157F"/>
    <w:rsid w:val="00A01BA1"/>
    <w:rsid w:val="00A058BB"/>
    <w:rsid w:val="00A06FD6"/>
    <w:rsid w:val="00A12B1D"/>
    <w:rsid w:val="00A12B39"/>
    <w:rsid w:val="00A23641"/>
    <w:rsid w:val="00A23C50"/>
    <w:rsid w:val="00A246D5"/>
    <w:rsid w:val="00A31199"/>
    <w:rsid w:val="00A32DD3"/>
    <w:rsid w:val="00A3451C"/>
    <w:rsid w:val="00A3535D"/>
    <w:rsid w:val="00A36029"/>
    <w:rsid w:val="00A4136D"/>
    <w:rsid w:val="00A42631"/>
    <w:rsid w:val="00A5082B"/>
    <w:rsid w:val="00A54CE1"/>
    <w:rsid w:val="00A55145"/>
    <w:rsid w:val="00A600D8"/>
    <w:rsid w:val="00A61323"/>
    <w:rsid w:val="00A74530"/>
    <w:rsid w:val="00A750E3"/>
    <w:rsid w:val="00A80379"/>
    <w:rsid w:val="00A86CBE"/>
    <w:rsid w:val="00A90380"/>
    <w:rsid w:val="00A92F09"/>
    <w:rsid w:val="00A93C5F"/>
    <w:rsid w:val="00A951C8"/>
    <w:rsid w:val="00AA0A73"/>
    <w:rsid w:val="00AA19AD"/>
    <w:rsid w:val="00AA4A0D"/>
    <w:rsid w:val="00AA5314"/>
    <w:rsid w:val="00AA7A35"/>
    <w:rsid w:val="00AB1B7D"/>
    <w:rsid w:val="00AB4FD9"/>
    <w:rsid w:val="00AB7FF1"/>
    <w:rsid w:val="00AC4507"/>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3A0"/>
    <w:rsid w:val="00B831A3"/>
    <w:rsid w:val="00B856B2"/>
    <w:rsid w:val="00B91923"/>
    <w:rsid w:val="00B97FB3"/>
    <w:rsid w:val="00BB0A2F"/>
    <w:rsid w:val="00BB44ED"/>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AC0"/>
    <w:rsid w:val="00C1672D"/>
    <w:rsid w:val="00C24F25"/>
    <w:rsid w:val="00C25CAE"/>
    <w:rsid w:val="00C276B4"/>
    <w:rsid w:val="00C302C5"/>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8096B"/>
    <w:rsid w:val="00C821C4"/>
    <w:rsid w:val="00C826A3"/>
    <w:rsid w:val="00C85F5A"/>
    <w:rsid w:val="00C86B42"/>
    <w:rsid w:val="00C92522"/>
    <w:rsid w:val="00C92A42"/>
    <w:rsid w:val="00C936E3"/>
    <w:rsid w:val="00CA0E3C"/>
    <w:rsid w:val="00CA5125"/>
    <w:rsid w:val="00CB03FC"/>
    <w:rsid w:val="00CB191E"/>
    <w:rsid w:val="00CB2662"/>
    <w:rsid w:val="00CB499C"/>
    <w:rsid w:val="00CB4B64"/>
    <w:rsid w:val="00CB65D8"/>
    <w:rsid w:val="00CB6870"/>
    <w:rsid w:val="00CC1EB5"/>
    <w:rsid w:val="00CC2A02"/>
    <w:rsid w:val="00CC61FB"/>
    <w:rsid w:val="00CC6ACF"/>
    <w:rsid w:val="00CD730F"/>
    <w:rsid w:val="00CE2F59"/>
    <w:rsid w:val="00CE7EA8"/>
    <w:rsid w:val="00CF05A5"/>
    <w:rsid w:val="00CF10B0"/>
    <w:rsid w:val="00CF1EF2"/>
    <w:rsid w:val="00D00575"/>
    <w:rsid w:val="00D104AC"/>
    <w:rsid w:val="00D10CF7"/>
    <w:rsid w:val="00D12792"/>
    <w:rsid w:val="00D16A69"/>
    <w:rsid w:val="00D234BE"/>
    <w:rsid w:val="00D24381"/>
    <w:rsid w:val="00D30BF9"/>
    <w:rsid w:val="00D312DA"/>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DE8"/>
    <w:rsid w:val="00DC21BC"/>
    <w:rsid w:val="00DC4D71"/>
    <w:rsid w:val="00DD1F2E"/>
    <w:rsid w:val="00DD36FA"/>
    <w:rsid w:val="00DD5FA5"/>
    <w:rsid w:val="00DE0B89"/>
    <w:rsid w:val="00DE204B"/>
    <w:rsid w:val="00DE2BB4"/>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1CFF"/>
    <w:rsid w:val="00E5212F"/>
    <w:rsid w:val="00E534A4"/>
    <w:rsid w:val="00E534B4"/>
    <w:rsid w:val="00E56885"/>
    <w:rsid w:val="00E64CB4"/>
    <w:rsid w:val="00E74F79"/>
    <w:rsid w:val="00E82003"/>
    <w:rsid w:val="00E87502"/>
    <w:rsid w:val="00E905A1"/>
    <w:rsid w:val="00E90F31"/>
    <w:rsid w:val="00E94622"/>
    <w:rsid w:val="00EB4FE4"/>
    <w:rsid w:val="00EB75F1"/>
    <w:rsid w:val="00EC0898"/>
    <w:rsid w:val="00EC4900"/>
    <w:rsid w:val="00EC5A84"/>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5620E"/>
    <w:rsid w:val="00F56E54"/>
    <w:rsid w:val="00F610BB"/>
    <w:rsid w:val="00F64ED2"/>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11D8"/>
    <w:rsid w:val="00FB0229"/>
    <w:rsid w:val="00FB0FB9"/>
    <w:rsid w:val="00FB750E"/>
    <w:rsid w:val="00FC0746"/>
    <w:rsid w:val="00FD002F"/>
    <w:rsid w:val="00FD35A9"/>
    <w:rsid w:val="00FD370B"/>
    <w:rsid w:val="00FD547C"/>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3C9B-5C07-4270-AAA0-EE41868B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5911</Words>
  <Characters>35469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41298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user</cp:lastModifiedBy>
  <cp:revision>27</cp:revision>
  <cp:lastPrinted>2017-08-17T06:06:00Z</cp:lastPrinted>
  <dcterms:created xsi:type="dcterms:W3CDTF">2016-10-24T11:57:00Z</dcterms:created>
  <dcterms:modified xsi:type="dcterms:W3CDTF">2017-08-18T05:15:00Z</dcterms:modified>
</cp:coreProperties>
</file>